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8E41" w14:textId="6F6C03EB" w:rsidR="005C4C83" w:rsidRPr="00A053F5" w:rsidRDefault="00A053F5">
      <w:pPr>
        <w:pStyle w:val="Zkladntext"/>
        <w:jc w:val="center"/>
        <w:rPr>
          <w:sz w:val="32"/>
          <w:szCs w:val="32"/>
        </w:rPr>
      </w:pPr>
      <w:r w:rsidRPr="00A053F5">
        <w:rPr>
          <w:sz w:val="32"/>
          <w:szCs w:val="32"/>
        </w:rPr>
        <w:t xml:space="preserve">Výpis usnesení ze </w:t>
      </w:r>
      <w:r w:rsidR="003C4C85" w:rsidRPr="00A053F5">
        <w:rPr>
          <w:sz w:val="32"/>
          <w:szCs w:val="32"/>
        </w:rPr>
        <w:t xml:space="preserve">zasedání Zastupitelstva obce Hrušky konaného dne </w:t>
      </w:r>
      <w:r w:rsidR="00E1022E" w:rsidRPr="00A053F5">
        <w:rPr>
          <w:sz w:val="32"/>
          <w:szCs w:val="32"/>
        </w:rPr>
        <w:t>1</w:t>
      </w:r>
      <w:r w:rsidR="0025058C" w:rsidRPr="00A053F5">
        <w:rPr>
          <w:sz w:val="32"/>
          <w:szCs w:val="32"/>
        </w:rPr>
        <w:t>1</w:t>
      </w:r>
      <w:r w:rsidR="00E1022E" w:rsidRPr="00A053F5">
        <w:rPr>
          <w:sz w:val="32"/>
          <w:szCs w:val="32"/>
        </w:rPr>
        <w:t>.</w:t>
      </w:r>
      <w:r w:rsidR="0025058C" w:rsidRPr="00A053F5">
        <w:rPr>
          <w:sz w:val="32"/>
          <w:szCs w:val="32"/>
        </w:rPr>
        <w:t>3</w:t>
      </w:r>
      <w:r w:rsidR="003C4C85" w:rsidRPr="00A053F5">
        <w:rPr>
          <w:sz w:val="32"/>
          <w:szCs w:val="32"/>
        </w:rPr>
        <w:t>.202</w:t>
      </w:r>
      <w:r w:rsidR="0025058C" w:rsidRPr="00A053F5">
        <w:rPr>
          <w:sz w:val="32"/>
          <w:szCs w:val="32"/>
        </w:rPr>
        <w:t>6</w:t>
      </w:r>
      <w:r w:rsidR="003C4C85" w:rsidRPr="00A053F5">
        <w:rPr>
          <w:sz w:val="32"/>
          <w:szCs w:val="32"/>
        </w:rPr>
        <w:t xml:space="preserve"> v 1</w:t>
      </w:r>
      <w:r w:rsidR="0025058C" w:rsidRPr="00A053F5">
        <w:rPr>
          <w:sz w:val="32"/>
          <w:szCs w:val="32"/>
        </w:rPr>
        <w:t>7</w:t>
      </w:r>
      <w:r w:rsidR="003C4C85" w:rsidRPr="00A053F5">
        <w:rPr>
          <w:sz w:val="32"/>
          <w:szCs w:val="32"/>
        </w:rPr>
        <w:t>:</w:t>
      </w:r>
      <w:r w:rsidR="00592C09" w:rsidRPr="00A053F5">
        <w:rPr>
          <w:sz w:val="32"/>
          <w:szCs w:val="32"/>
        </w:rPr>
        <w:t>3</w:t>
      </w:r>
      <w:r w:rsidR="003C4C85" w:rsidRPr="00A053F5">
        <w:rPr>
          <w:sz w:val="32"/>
          <w:szCs w:val="32"/>
        </w:rPr>
        <w:t>0 hod. v zasedací místnosti Obecního úřadu Hrušky</w:t>
      </w:r>
    </w:p>
    <w:p w14:paraId="503918D9" w14:textId="77777777" w:rsidR="005C4C83" w:rsidRDefault="003C4C85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97B1061" w14:textId="77777777" w:rsidR="005C4C83" w:rsidRDefault="005C4C83">
      <w:pPr>
        <w:widowControl w:val="0"/>
        <w:rPr>
          <w:sz w:val="24"/>
          <w:szCs w:val="24"/>
        </w:rPr>
      </w:pPr>
    </w:p>
    <w:p w14:paraId="41302105" w14:textId="1808654B" w:rsidR="005C4C83" w:rsidRDefault="003C4C85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Přítomni: </w:t>
      </w:r>
      <w:r>
        <w:rPr>
          <w:sz w:val="24"/>
          <w:szCs w:val="24"/>
        </w:rPr>
        <w:tab/>
        <w:t xml:space="preserve">Ing. Marek </w:t>
      </w:r>
      <w:proofErr w:type="spellStart"/>
      <w:r>
        <w:rPr>
          <w:sz w:val="24"/>
          <w:szCs w:val="24"/>
        </w:rPr>
        <w:t>Babisz</w:t>
      </w:r>
      <w:proofErr w:type="spellEnd"/>
      <w:r>
        <w:rPr>
          <w:sz w:val="24"/>
          <w:szCs w:val="24"/>
        </w:rPr>
        <w:t>, Ing. Aneta Kohútová</w:t>
      </w:r>
      <w:r w:rsidR="00EC1FE8">
        <w:rPr>
          <w:sz w:val="24"/>
          <w:szCs w:val="24"/>
        </w:rPr>
        <w:t>,</w:t>
      </w:r>
      <w:r>
        <w:rPr>
          <w:sz w:val="24"/>
          <w:szCs w:val="24"/>
        </w:rPr>
        <w:t xml:space="preserve"> Ph</w:t>
      </w:r>
      <w:r w:rsidR="00EC1FE8">
        <w:rPr>
          <w:sz w:val="24"/>
          <w:szCs w:val="24"/>
        </w:rPr>
        <w:t>.</w:t>
      </w:r>
      <w:r>
        <w:rPr>
          <w:sz w:val="24"/>
          <w:szCs w:val="24"/>
        </w:rPr>
        <w:t>D., Ing. Jaroslava Rajchmanová, Kateřina Vališová DIS.</w:t>
      </w:r>
      <w:r w:rsidR="00817F84">
        <w:rPr>
          <w:sz w:val="24"/>
          <w:szCs w:val="24"/>
        </w:rPr>
        <w:t>, Ing. Petr Tichý</w:t>
      </w:r>
      <w:r w:rsidR="00592C09">
        <w:rPr>
          <w:sz w:val="24"/>
          <w:szCs w:val="24"/>
        </w:rPr>
        <w:t>, Boris Koníček, Ing. Jakub Říha,</w:t>
      </w:r>
      <w:r w:rsidR="00E1022E" w:rsidRPr="00E1022E">
        <w:rPr>
          <w:sz w:val="24"/>
          <w:szCs w:val="24"/>
        </w:rPr>
        <w:t xml:space="preserve"> </w:t>
      </w:r>
      <w:r w:rsidR="00E1022E">
        <w:rPr>
          <w:sz w:val="24"/>
          <w:szCs w:val="24"/>
        </w:rPr>
        <w:t>Jaroslav Smetana, Mgr. Petr Dresler, Ph.D., Marek Špacír,</w:t>
      </w:r>
      <w:r w:rsidR="00E1022E" w:rsidRPr="00E1022E">
        <w:rPr>
          <w:sz w:val="24"/>
          <w:szCs w:val="24"/>
        </w:rPr>
        <w:t xml:space="preserve"> </w:t>
      </w:r>
      <w:r w:rsidR="00E1022E">
        <w:rPr>
          <w:sz w:val="24"/>
          <w:szCs w:val="24"/>
        </w:rPr>
        <w:t>Ing. Lenka Ondrášková</w:t>
      </w:r>
      <w:r w:rsidR="0025058C">
        <w:rPr>
          <w:sz w:val="24"/>
          <w:szCs w:val="24"/>
        </w:rPr>
        <w:t>, Ing. Jaroslav Snopek, Mgr. Stanislav Helešic</w:t>
      </w:r>
    </w:p>
    <w:p w14:paraId="6E6F971A" w14:textId="77777777" w:rsidR="005C4C83" w:rsidRDefault="005C4C83">
      <w:pPr>
        <w:widowControl w:val="0"/>
        <w:ind w:left="1440" w:hanging="1440"/>
        <w:jc w:val="both"/>
        <w:rPr>
          <w:sz w:val="24"/>
          <w:szCs w:val="24"/>
        </w:rPr>
      </w:pPr>
    </w:p>
    <w:p w14:paraId="4A04BBED" w14:textId="337A4BCE" w:rsidR="005C4C83" w:rsidRDefault="003C4C85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Omluven: </w:t>
      </w:r>
      <w:r w:rsidR="001B374F">
        <w:rPr>
          <w:sz w:val="24"/>
          <w:szCs w:val="24"/>
        </w:rPr>
        <w:tab/>
        <w:t xml:space="preserve">Ing. Jana Filipovičová, Bc. Ivana </w:t>
      </w:r>
      <w:proofErr w:type="spellStart"/>
      <w:r w:rsidR="001B374F">
        <w:rPr>
          <w:sz w:val="24"/>
          <w:szCs w:val="24"/>
        </w:rPr>
        <w:t>Jančálková</w:t>
      </w:r>
      <w:proofErr w:type="spellEnd"/>
    </w:p>
    <w:p w14:paraId="32AA5A20" w14:textId="77777777" w:rsidR="005C4C83" w:rsidRDefault="005C4C83">
      <w:pPr>
        <w:widowControl w:val="0"/>
        <w:ind w:left="1440" w:hanging="1440"/>
        <w:jc w:val="both"/>
        <w:rPr>
          <w:sz w:val="24"/>
          <w:szCs w:val="24"/>
        </w:rPr>
      </w:pPr>
    </w:p>
    <w:p w14:paraId="4C504E19" w14:textId="54D57427" w:rsidR="005C4C83" w:rsidRDefault="003C4C85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>Neomluven:</w:t>
      </w:r>
      <w:r>
        <w:rPr>
          <w:sz w:val="24"/>
          <w:szCs w:val="24"/>
        </w:rPr>
        <w:tab/>
      </w:r>
    </w:p>
    <w:p w14:paraId="3FD0F212" w14:textId="77777777" w:rsidR="005C4C83" w:rsidRDefault="005C4C83">
      <w:pPr>
        <w:widowControl w:val="0"/>
        <w:ind w:left="1440" w:hanging="1440"/>
        <w:jc w:val="both"/>
        <w:rPr>
          <w:sz w:val="24"/>
          <w:szCs w:val="24"/>
        </w:rPr>
      </w:pPr>
    </w:p>
    <w:p w14:paraId="4DE35FF9" w14:textId="784CD368" w:rsidR="005C4C83" w:rsidRDefault="003C4C85">
      <w:pPr>
        <w:widowControl w:val="0"/>
        <w:rPr>
          <w:sz w:val="24"/>
          <w:szCs w:val="24"/>
        </w:rPr>
      </w:pPr>
      <w:r w:rsidRPr="00F556AA">
        <w:rPr>
          <w:sz w:val="24"/>
          <w:szCs w:val="24"/>
        </w:rPr>
        <w:t xml:space="preserve">Před zahájením zasedání </w:t>
      </w:r>
      <w:r w:rsidR="00F556AA">
        <w:rPr>
          <w:sz w:val="24"/>
          <w:szCs w:val="24"/>
        </w:rPr>
        <w:t>sdělil pan místostarosta</w:t>
      </w:r>
      <w:r w:rsidRPr="00F556AA">
        <w:rPr>
          <w:sz w:val="24"/>
          <w:szCs w:val="24"/>
        </w:rPr>
        <w:t xml:space="preserve"> přítomným členům ZO, že se dnešního jednání </w:t>
      </w:r>
      <w:r w:rsidRPr="001B374F">
        <w:rPr>
          <w:sz w:val="24"/>
          <w:szCs w:val="24"/>
        </w:rPr>
        <w:t>zúčastní JUDr. Marek Šimek, právní zástupce obce.</w:t>
      </w:r>
    </w:p>
    <w:p w14:paraId="26E5BF95" w14:textId="77777777" w:rsidR="005C4C83" w:rsidRDefault="005C4C83">
      <w:pPr>
        <w:widowControl w:val="0"/>
        <w:jc w:val="both"/>
        <w:rPr>
          <w:sz w:val="24"/>
          <w:szCs w:val="24"/>
        </w:rPr>
      </w:pPr>
    </w:p>
    <w:p w14:paraId="693AD948" w14:textId="77777777" w:rsidR="00451599" w:rsidRDefault="00451599" w:rsidP="00451599">
      <w:pPr>
        <w:widowControl w:val="0"/>
        <w:jc w:val="both"/>
        <w:rPr>
          <w:i/>
          <w:szCs w:val="24"/>
        </w:rPr>
      </w:pPr>
    </w:p>
    <w:p w14:paraId="11AEA129" w14:textId="2FC6D360" w:rsidR="00451599" w:rsidRDefault="00451599" w:rsidP="00451599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>Usnesení č. 1/18/26</w:t>
      </w:r>
    </w:p>
    <w:p w14:paraId="4EACB8D8" w14:textId="77777777" w:rsidR="00A053F5" w:rsidRDefault="00A053F5" w:rsidP="00451599">
      <w:pPr>
        <w:pStyle w:val="Normlnweb"/>
        <w:shd w:val="clear" w:color="auto" w:fill="FFFFFF"/>
        <w:spacing w:before="0" w:after="0"/>
        <w:jc w:val="both"/>
        <w:rPr>
          <w:b/>
          <w:i/>
        </w:rPr>
      </w:pPr>
    </w:p>
    <w:p w14:paraId="1311BD57" w14:textId="2E341B5F" w:rsidR="00451599" w:rsidRDefault="00451599" w:rsidP="0045159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Hrušky </w:t>
      </w:r>
      <w:r>
        <w:rPr>
          <w:b/>
          <w:sz w:val="24"/>
          <w:szCs w:val="24"/>
        </w:rPr>
        <w:t xml:space="preserve">schvaluje </w:t>
      </w:r>
      <w:r>
        <w:rPr>
          <w:sz w:val="24"/>
          <w:szCs w:val="24"/>
        </w:rPr>
        <w:t>zápis ze zasedání ZO č. 1</w:t>
      </w:r>
      <w:r w:rsidR="00746FB7">
        <w:rPr>
          <w:sz w:val="24"/>
          <w:szCs w:val="24"/>
        </w:rPr>
        <w:t>7</w:t>
      </w:r>
      <w:r>
        <w:rPr>
          <w:sz w:val="24"/>
          <w:szCs w:val="24"/>
        </w:rPr>
        <w:t>, zasedání č. 1</w:t>
      </w:r>
      <w:r w:rsidR="00746FB7">
        <w:rPr>
          <w:sz w:val="24"/>
          <w:szCs w:val="24"/>
        </w:rPr>
        <w:t>8</w:t>
      </w:r>
      <w:r>
        <w:rPr>
          <w:sz w:val="24"/>
          <w:szCs w:val="24"/>
        </w:rPr>
        <w:t xml:space="preserve"> zastupitelstva obce povede Ing. </w:t>
      </w:r>
      <w:r w:rsidR="00746FB7">
        <w:rPr>
          <w:sz w:val="24"/>
          <w:szCs w:val="24"/>
        </w:rPr>
        <w:t xml:space="preserve">Marek </w:t>
      </w:r>
      <w:proofErr w:type="spellStart"/>
      <w:r w:rsidR="00746FB7">
        <w:rPr>
          <w:sz w:val="24"/>
          <w:szCs w:val="24"/>
        </w:rPr>
        <w:t>Babisz</w:t>
      </w:r>
      <w:proofErr w:type="spellEnd"/>
      <w:r>
        <w:rPr>
          <w:sz w:val="24"/>
          <w:szCs w:val="24"/>
        </w:rPr>
        <w:t xml:space="preserve">, </w:t>
      </w:r>
      <w:r w:rsidR="00746FB7">
        <w:rPr>
          <w:sz w:val="24"/>
          <w:szCs w:val="24"/>
        </w:rPr>
        <w:t>místo</w:t>
      </w:r>
      <w:r>
        <w:rPr>
          <w:sz w:val="24"/>
          <w:szCs w:val="24"/>
        </w:rPr>
        <w:t xml:space="preserve">starosta obce, zapisovatelem byla určena paní </w:t>
      </w:r>
      <w:r w:rsidR="00746FB7">
        <w:rPr>
          <w:sz w:val="24"/>
          <w:szCs w:val="24"/>
        </w:rPr>
        <w:t>Jolana Vališová.</w:t>
      </w:r>
    </w:p>
    <w:p w14:paraId="2A997D89" w14:textId="77777777" w:rsidR="00451599" w:rsidRPr="00960588" w:rsidRDefault="00451599" w:rsidP="00451599">
      <w:pPr>
        <w:widowControl w:val="0"/>
        <w:jc w:val="both"/>
        <w:rPr>
          <w:sz w:val="16"/>
          <w:szCs w:val="16"/>
        </w:rPr>
      </w:pPr>
    </w:p>
    <w:p w14:paraId="5D71BCD2" w14:textId="3941EEE4" w:rsidR="00451599" w:rsidRDefault="00451599" w:rsidP="0045159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Ověřovateli zápisu byli určeni</w:t>
      </w:r>
      <w:r w:rsidR="005E56F9" w:rsidRPr="005E56F9">
        <w:rPr>
          <w:sz w:val="24"/>
          <w:szCs w:val="24"/>
        </w:rPr>
        <w:t xml:space="preserve"> </w:t>
      </w:r>
      <w:r w:rsidR="005E56F9">
        <w:rPr>
          <w:sz w:val="24"/>
          <w:szCs w:val="24"/>
        </w:rPr>
        <w:t>Ing. Jaroslava Rajchmanová, Marek Špacír</w:t>
      </w:r>
      <w:r w:rsidR="00BD6AA9">
        <w:rPr>
          <w:sz w:val="24"/>
          <w:szCs w:val="24"/>
        </w:rPr>
        <w:t>.</w:t>
      </w:r>
    </w:p>
    <w:p w14:paraId="6F65AC23" w14:textId="77777777" w:rsidR="00451599" w:rsidRPr="00B66961" w:rsidRDefault="00451599" w:rsidP="00451599">
      <w:pPr>
        <w:pStyle w:val="Zkladntext21"/>
        <w:rPr>
          <w:sz w:val="16"/>
          <w:szCs w:val="16"/>
        </w:rPr>
      </w:pPr>
    </w:p>
    <w:p w14:paraId="79658CA1" w14:textId="77777777" w:rsidR="009E08DA" w:rsidRDefault="009E08DA" w:rsidP="009E08DA">
      <w:pPr>
        <w:pStyle w:val="Zkladntext2"/>
      </w:pPr>
    </w:p>
    <w:p w14:paraId="7C2BFEAC" w14:textId="633F8947" w:rsidR="005C4C83" w:rsidRDefault="003C4C85">
      <w:pPr>
        <w:widowControl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Usnesení č. 2/1</w:t>
      </w:r>
      <w:r w:rsidR="00F447EF">
        <w:rPr>
          <w:b/>
          <w:i/>
          <w:sz w:val="24"/>
          <w:szCs w:val="24"/>
        </w:rPr>
        <w:t>8</w:t>
      </w:r>
      <w:r>
        <w:rPr>
          <w:b/>
          <w:i/>
          <w:sz w:val="24"/>
          <w:szCs w:val="24"/>
        </w:rPr>
        <w:t>/2</w:t>
      </w:r>
      <w:r w:rsidR="00F447EF">
        <w:rPr>
          <w:b/>
          <w:i/>
          <w:sz w:val="24"/>
          <w:szCs w:val="24"/>
        </w:rPr>
        <w:t>6</w:t>
      </w:r>
    </w:p>
    <w:p w14:paraId="426A16F3" w14:textId="77777777" w:rsidR="00A053F5" w:rsidRPr="00A053F5" w:rsidRDefault="00A053F5">
      <w:pPr>
        <w:widowControl w:val="0"/>
        <w:jc w:val="both"/>
        <w:rPr>
          <w:b/>
          <w:i/>
          <w:sz w:val="24"/>
          <w:szCs w:val="24"/>
        </w:rPr>
      </w:pPr>
    </w:p>
    <w:p w14:paraId="3C81D247" w14:textId="293A64D5" w:rsidR="005C4C83" w:rsidRPr="003C4C85" w:rsidRDefault="003C4C85" w:rsidP="00EF3FA7">
      <w:pPr>
        <w:pStyle w:val="Zkladntext2"/>
        <w:rPr>
          <w:szCs w:val="24"/>
        </w:rPr>
      </w:pPr>
      <w:r>
        <w:rPr>
          <w:szCs w:val="24"/>
        </w:rPr>
        <w:t xml:space="preserve">Zastupitelstvo obce </w:t>
      </w:r>
      <w:r w:rsidR="00D84348">
        <w:rPr>
          <w:szCs w:val="24"/>
        </w:rPr>
        <w:t xml:space="preserve">Hrušky </w:t>
      </w:r>
      <w:r>
        <w:rPr>
          <w:b/>
          <w:szCs w:val="24"/>
        </w:rPr>
        <w:t>schvaluje</w:t>
      </w:r>
      <w:r>
        <w:rPr>
          <w:szCs w:val="24"/>
        </w:rPr>
        <w:t xml:space="preserve"> program dnešního zasedání následovně:</w:t>
      </w:r>
    </w:p>
    <w:p w14:paraId="66772016" w14:textId="625D77CB" w:rsidR="00F447EF" w:rsidRDefault="00F447EF" w:rsidP="00F447EF">
      <w:pPr>
        <w:pStyle w:val="Odstavecseseznamem"/>
        <w:ind w:left="3709"/>
        <w:contextualSpacing/>
        <w:jc w:val="both"/>
        <w:rPr>
          <w:sz w:val="24"/>
          <w:szCs w:val="24"/>
        </w:rPr>
      </w:pPr>
    </w:p>
    <w:p w14:paraId="08B36D5C" w14:textId="76BFC612" w:rsidR="00F447EF" w:rsidRDefault="00F447EF" w:rsidP="00F447EF">
      <w:pPr>
        <w:pStyle w:val="Odstavecseseznamem"/>
        <w:numPr>
          <w:ilvl w:val="3"/>
          <w:numId w:val="21"/>
        </w:numPr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Zahájení</w:t>
      </w:r>
    </w:p>
    <w:p w14:paraId="711AC513" w14:textId="22E397A2" w:rsidR="00F447EF" w:rsidRDefault="004F44DB" w:rsidP="00F447EF">
      <w:pPr>
        <w:pStyle w:val="Odstavecseseznamem"/>
        <w:numPr>
          <w:ilvl w:val="3"/>
          <w:numId w:val="21"/>
        </w:numPr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Schválení nových názvů ulic, úprava stávajících názvů a úprava definičních čar ulic</w:t>
      </w:r>
    </w:p>
    <w:p w14:paraId="09D65D6C" w14:textId="29819BCA" w:rsidR="004F44DB" w:rsidRDefault="004F44DB" w:rsidP="00F447EF">
      <w:pPr>
        <w:pStyle w:val="Odstavecseseznamem"/>
        <w:numPr>
          <w:ilvl w:val="3"/>
          <w:numId w:val="21"/>
        </w:numPr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Zpráva o činnosti rady obce</w:t>
      </w:r>
    </w:p>
    <w:p w14:paraId="2B076AEE" w14:textId="77777777" w:rsidR="00F447EF" w:rsidRDefault="00F447EF" w:rsidP="00F447EF">
      <w:pPr>
        <w:pStyle w:val="Odstavecseseznamem"/>
        <w:numPr>
          <w:ilvl w:val="3"/>
          <w:numId w:val="21"/>
        </w:numPr>
        <w:ind w:left="714" w:hanging="357"/>
        <w:contextualSpacing/>
        <w:jc w:val="both"/>
      </w:pPr>
      <w:r>
        <w:rPr>
          <w:sz w:val="24"/>
          <w:szCs w:val="24"/>
        </w:rPr>
        <w:t>Informace o přijatých rozpočtových opatření</w:t>
      </w:r>
    </w:p>
    <w:p w14:paraId="1BF5F6E4" w14:textId="35837DD9" w:rsidR="004D664C" w:rsidRDefault="00F447EF" w:rsidP="004D664C">
      <w:pPr>
        <w:pStyle w:val="Odstavecseseznamem"/>
        <w:numPr>
          <w:ilvl w:val="3"/>
          <w:numId w:val="21"/>
        </w:numPr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Majetkoprávní </w:t>
      </w:r>
      <w:r w:rsidR="001B374F">
        <w:rPr>
          <w:sz w:val="24"/>
          <w:szCs w:val="24"/>
        </w:rPr>
        <w:t>vztahy – prodej</w:t>
      </w:r>
      <w:r w:rsidR="004D664C" w:rsidRPr="004D664C">
        <w:rPr>
          <w:sz w:val="24"/>
          <w:szCs w:val="24"/>
        </w:rPr>
        <w:t xml:space="preserve"> části pozemku </w:t>
      </w:r>
      <w:proofErr w:type="spellStart"/>
      <w:r w:rsidR="004D664C" w:rsidRPr="004D664C">
        <w:rPr>
          <w:sz w:val="24"/>
          <w:szCs w:val="24"/>
        </w:rPr>
        <w:t>p.č</w:t>
      </w:r>
      <w:proofErr w:type="spellEnd"/>
      <w:r w:rsidR="004D664C" w:rsidRPr="004D664C">
        <w:rPr>
          <w:sz w:val="24"/>
          <w:szCs w:val="24"/>
        </w:rPr>
        <w:t xml:space="preserve">. 204/1 v </w:t>
      </w:r>
      <w:proofErr w:type="spellStart"/>
      <w:r w:rsidR="004D664C" w:rsidRPr="004D664C">
        <w:rPr>
          <w:sz w:val="24"/>
          <w:szCs w:val="24"/>
        </w:rPr>
        <w:t>k.ú</w:t>
      </w:r>
      <w:proofErr w:type="spellEnd"/>
      <w:r w:rsidR="004D664C" w:rsidRPr="004D664C">
        <w:rPr>
          <w:sz w:val="24"/>
          <w:szCs w:val="24"/>
        </w:rPr>
        <w:t>. Hrušky</w:t>
      </w:r>
      <w:r w:rsidR="004D664C">
        <w:rPr>
          <w:sz w:val="24"/>
          <w:szCs w:val="24"/>
        </w:rPr>
        <w:t xml:space="preserve"> a revokace </w:t>
      </w:r>
      <w:r w:rsidR="00C464BE">
        <w:rPr>
          <w:sz w:val="24"/>
          <w:szCs w:val="24"/>
        </w:rPr>
        <w:t xml:space="preserve">původního </w:t>
      </w:r>
      <w:r w:rsidR="004D664C">
        <w:rPr>
          <w:sz w:val="24"/>
          <w:szCs w:val="24"/>
        </w:rPr>
        <w:t>usnesení</w:t>
      </w:r>
    </w:p>
    <w:p w14:paraId="058F92AD" w14:textId="312B06E6" w:rsidR="003601D1" w:rsidRPr="004D664C" w:rsidRDefault="003601D1" w:rsidP="004D664C">
      <w:pPr>
        <w:pStyle w:val="Odstavecseseznamem"/>
        <w:numPr>
          <w:ilvl w:val="3"/>
          <w:numId w:val="21"/>
        </w:numPr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Změna stanov Vodovody a kanalizace Hodonín a.s.</w:t>
      </w:r>
    </w:p>
    <w:p w14:paraId="314CAC24" w14:textId="77777777" w:rsidR="00F447EF" w:rsidRPr="00370F29" w:rsidRDefault="00F447EF" w:rsidP="00F447EF">
      <w:pPr>
        <w:pStyle w:val="Odstavecseseznamem"/>
        <w:numPr>
          <w:ilvl w:val="3"/>
          <w:numId w:val="21"/>
        </w:numPr>
        <w:ind w:left="714" w:hanging="357"/>
        <w:contextualSpacing/>
        <w:jc w:val="both"/>
        <w:rPr>
          <w:sz w:val="24"/>
          <w:szCs w:val="24"/>
        </w:rPr>
      </w:pPr>
      <w:r w:rsidRPr="00370F29">
        <w:rPr>
          <w:sz w:val="24"/>
          <w:szCs w:val="24"/>
        </w:rPr>
        <w:t>Různé</w:t>
      </w:r>
    </w:p>
    <w:p w14:paraId="6574AD34" w14:textId="77777777" w:rsidR="00F447EF" w:rsidRPr="00B364F6" w:rsidRDefault="00F447EF" w:rsidP="00F447EF">
      <w:pPr>
        <w:pStyle w:val="Odstavecseseznamem"/>
        <w:numPr>
          <w:ilvl w:val="3"/>
          <w:numId w:val="21"/>
        </w:numPr>
        <w:ind w:left="714" w:hanging="357"/>
        <w:contextualSpacing/>
        <w:jc w:val="both"/>
      </w:pPr>
      <w:r w:rsidRPr="00B364F6">
        <w:rPr>
          <w:sz w:val="24"/>
          <w:szCs w:val="24"/>
        </w:rPr>
        <w:t>Diskuze</w:t>
      </w:r>
    </w:p>
    <w:p w14:paraId="482592B6" w14:textId="77777777" w:rsidR="00F447EF" w:rsidRPr="00B364F6" w:rsidRDefault="00F447EF" w:rsidP="00F447EF">
      <w:pPr>
        <w:pStyle w:val="Odstavecseseznamem"/>
        <w:numPr>
          <w:ilvl w:val="3"/>
          <w:numId w:val="21"/>
        </w:numPr>
        <w:ind w:left="714" w:hanging="357"/>
        <w:contextualSpacing/>
        <w:jc w:val="both"/>
      </w:pPr>
      <w:r w:rsidRPr="00B364F6">
        <w:rPr>
          <w:sz w:val="24"/>
          <w:szCs w:val="24"/>
        </w:rPr>
        <w:t>Závěr</w:t>
      </w:r>
    </w:p>
    <w:p w14:paraId="4E544B29" w14:textId="7AFF3AB2" w:rsidR="00A053F5" w:rsidRDefault="00BD6AA9" w:rsidP="00BD6AA9">
      <w:pPr>
        <w:widowControl w:val="0"/>
        <w:jc w:val="both"/>
        <w:rPr>
          <w:sz w:val="24"/>
          <w:szCs w:val="24"/>
        </w:rPr>
      </w:pPr>
      <w:r w:rsidRPr="00BD6AA9">
        <w:rPr>
          <w:vanish/>
          <w:sz w:val="24"/>
          <w:szCs w:val="24"/>
        </w:rPr>
        <w:t>Konec formuláře</w:t>
      </w:r>
    </w:p>
    <w:p w14:paraId="767322E2" w14:textId="77777777" w:rsidR="00A053F5" w:rsidRPr="00BD6AA9" w:rsidRDefault="00A053F5" w:rsidP="00BD6AA9">
      <w:pPr>
        <w:widowControl w:val="0"/>
        <w:jc w:val="both"/>
        <w:rPr>
          <w:vanish/>
          <w:sz w:val="24"/>
          <w:szCs w:val="24"/>
        </w:rPr>
      </w:pPr>
    </w:p>
    <w:p w14:paraId="634D8E99" w14:textId="77777777" w:rsidR="004F6D7F" w:rsidRDefault="004F6D7F" w:rsidP="004F44DB">
      <w:pPr>
        <w:widowControl w:val="0"/>
        <w:jc w:val="both"/>
        <w:rPr>
          <w:b/>
          <w:i/>
          <w:iCs/>
          <w:szCs w:val="24"/>
        </w:rPr>
      </w:pPr>
    </w:p>
    <w:p w14:paraId="1C454A90" w14:textId="2189AC4B" w:rsidR="004F44DB" w:rsidRPr="004B2A51" w:rsidRDefault="004F44DB" w:rsidP="004F44DB">
      <w:pPr>
        <w:pStyle w:val="Zkladntext21"/>
        <w:rPr>
          <w:i/>
          <w:iCs/>
        </w:rPr>
      </w:pPr>
      <w:r w:rsidRPr="004B2A51">
        <w:rPr>
          <w:b/>
          <w:i/>
          <w:iCs/>
          <w:szCs w:val="24"/>
        </w:rPr>
        <w:t xml:space="preserve">Usnesení č. </w:t>
      </w:r>
      <w:r w:rsidR="004F6D7F">
        <w:rPr>
          <w:b/>
          <w:i/>
          <w:iCs/>
          <w:szCs w:val="24"/>
        </w:rPr>
        <w:t>3</w:t>
      </w:r>
      <w:r w:rsidRPr="004B2A51">
        <w:rPr>
          <w:b/>
          <w:i/>
          <w:iCs/>
          <w:szCs w:val="24"/>
        </w:rPr>
        <w:t>/1</w:t>
      </w:r>
      <w:r>
        <w:rPr>
          <w:b/>
          <w:i/>
          <w:iCs/>
          <w:szCs w:val="24"/>
        </w:rPr>
        <w:t>8</w:t>
      </w:r>
      <w:r w:rsidRPr="004B2A51">
        <w:rPr>
          <w:b/>
          <w:i/>
          <w:iCs/>
          <w:szCs w:val="24"/>
        </w:rPr>
        <w:t>/2</w:t>
      </w:r>
      <w:r>
        <w:rPr>
          <w:b/>
          <w:i/>
          <w:iCs/>
          <w:szCs w:val="24"/>
        </w:rPr>
        <w:t>6</w:t>
      </w:r>
    </w:p>
    <w:p w14:paraId="1B8D7AF7" w14:textId="7097BFE2" w:rsidR="004F44DB" w:rsidRPr="00B66FB4" w:rsidRDefault="004F44DB" w:rsidP="004F44DB">
      <w:pPr>
        <w:pStyle w:val="Zkladntext21"/>
        <w:rPr>
          <w:szCs w:val="24"/>
        </w:rPr>
      </w:pPr>
      <w:r w:rsidRPr="00B66FB4">
        <w:rPr>
          <w:szCs w:val="24"/>
        </w:rPr>
        <w:t xml:space="preserve">Zastupitelstvo obce Hrušky </w:t>
      </w:r>
      <w:r w:rsidRPr="00B66FB4">
        <w:rPr>
          <w:b/>
          <w:bCs/>
          <w:szCs w:val="24"/>
        </w:rPr>
        <w:t>rozhoduje</w:t>
      </w:r>
      <w:r w:rsidRPr="00B66FB4">
        <w:rPr>
          <w:szCs w:val="24"/>
        </w:rPr>
        <w:t xml:space="preserve"> ve smyslu </w:t>
      </w:r>
      <w:proofErr w:type="spellStart"/>
      <w:r w:rsidRPr="00B66FB4">
        <w:rPr>
          <w:szCs w:val="24"/>
        </w:rPr>
        <w:t>ust</w:t>
      </w:r>
      <w:proofErr w:type="spellEnd"/>
      <w:r w:rsidRPr="00B66FB4">
        <w:rPr>
          <w:szCs w:val="24"/>
        </w:rPr>
        <w:t xml:space="preserve">. § 84 odst. 2. písm. s) zák. č. 128/2000 Sb., o obcích, ve znění pozdějších předpisů o změně názvů stávajících ulic, </w:t>
      </w:r>
      <w:r w:rsidRPr="00860DD9">
        <w:rPr>
          <w:szCs w:val="24"/>
        </w:rPr>
        <w:t>ve kterých je používána předložka, tak aby tyto názvy byly v</w:t>
      </w:r>
      <w:r>
        <w:rPr>
          <w:szCs w:val="24"/>
        </w:rPr>
        <w:t> </w:t>
      </w:r>
      <w:r w:rsidRPr="00860DD9">
        <w:rPr>
          <w:szCs w:val="24"/>
        </w:rPr>
        <w:t>souladu</w:t>
      </w:r>
      <w:r>
        <w:rPr>
          <w:szCs w:val="24"/>
        </w:rPr>
        <w:t xml:space="preserve"> </w:t>
      </w:r>
      <w:r w:rsidRPr="00B66FB4">
        <w:rPr>
          <w:szCs w:val="24"/>
        </w:rPr>
        <w:t>s platnými Pravidly českého pravopisu, tedy po předložce bude začínat následující slovo velkým písmenem, a to v předloženém znění</w:t>
      </w:r>
      <w:r w:rsidR="00AC4EDB">
        <w:rPr>
          <w:szCs w:val="24"/>
        </w:rPr>
        <w:t xml:space="preserve"> </w:t>
      </w:r>
      <w:r w:rsidR="00AC4EDB" w:rsidRPr="00595720">
        <w:rPr>
          <w:bCs/>
          <w:szCs w:val="24"/>
        </w:rPr>
        <w:t>(viz příloha č. 3)</w:t>
      </w:r>
      <w:r w:rsidRPr="00B66FB4">
        <w:rPr>
          <w:szCs w:val="24"/>
        </w:rPr>
        <w:t>:</w:t>
      </w:r>
    </w:p>
    <w:p w14:paraId="1DB31E30" w14:textId="77777777" w:rsidR="004F44DB" w:rsidRPr="00B66FB4" w:rsidRDefault="004F44DB" w:rsidP="004F44DB">
      <w:pPr>
        <w:pStyle w:val="Zkladntext21"/>
        <w:rPr>
          <w:szCs w:val="24"/>
        </w:rPr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04"/>
        <w:gridCol w:w="2419"/>
        <w:gridCol w:w="2419"/>
        <w:gridCol w:w="2403"/>
      </w:tblGrid>
      <w:tr w:rsidR="004F44DB" w:rsidRPr="00B66FB4" w14:paraId="2C03FEC4" w14:textId="77777777" w:rsidTr="008B7033">
        <w:trPr>
          <w:tblCellSpacing w:w="0" w:type="dxa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B99E3B6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lastRenderedPageBreak/>
              <w:t>Původní název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9C1B9DF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>Upravený název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8048A7B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>Původní název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419528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>Upravený název</w:t>
            </w:r>
          </w:p>
        </w:tc>
      </w:tr>
      <w:tr w:rsidR="004F44DB" w:rsidRPr="00B66FB4" w14:paraId="02806739" w14:textId="77777777" w:rsidTr="008B7033">
        <w:trPr>
          <w:tblCellSpacing w:w="0" w:type="dxa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05179E0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>Na aleji</w:t>
            </w:r>
          </w:p>
        </w:tc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0BD4397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>Na Aleji</w:t>
            </w:r>
          </w:p>
        </w:tc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7D6E10E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>U pálenice</w:t>
            </w:r>
          </w:p>
        </w:tc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984B0D3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>U Pálenice</w:t>
            </w:r>
          </w:p>
        </w:tc>
      </w:tr>
      <w:tr w:rsidR="004F44DB" w:rsidRPr="00B66FB4" w14:paraId="6E43C4AD" w14:textId="77777777" w:rsidTr="008B7033">
        <w:trPr>
          <w:tblCellSpacing w:w="0" w:type="dxa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049DA6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>Na rybníčku</w:t>
            </w:r>
          </w:p>
        </w:tc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32095AA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>Na Rybníčku</w:t>
            </w:r>
          </w:p>
        </w:tc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41A799F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>U svodnice</w:t>
            </w:r>
          </w:p>
        </w:tc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6B87A98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>U Svodnice</w:t>
            </w:r>
          </w:p>
        </w:tc>
      </w:tr>
      <w:tr w:rsidR="004F44DB" w:rsidRPr="00B66FB4" w14:paraId="4FFD8702" w14:textId="77777777" w:rsidTr="008B7033">
        <w:trPr>
          <w:tblCellSpacing w:w="0" w:type="dxa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DD082D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>Na rynku</w:t>
            </w:r>
          </w:p>
        </w:tc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28F6C69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>Na Rynku</w:t>
            </w:r>
          </w:p>
        </w:tc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33EA541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>U zbrojnice</w:t>
            </w:r>
          </w:p>
        </w:tc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5566F6D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>U Zbrojnice</w:t>
            </w:r>
          </w:p>
        </w:tc>
      </w:tr>
      <w:tr w:rsidR="004F44DB" w:rsidRPr="00B66FB4" w14:paraId="6F55E7FC" w14:textId="77777777" w:rsidTr="008B7033">
        <w:trPr>
          <w:tblCellSpacing w:w="0" w:type="dxa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C312C78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 xml:space="preserve">Na </w:t>
            </w:r>
            <w:proofErr w:type="spellStart"/>
            <w:r w:rsidRPr="00B66FB4">
              <w:rPr>
                <w:szCs w:val="24"/>
              </w:rPr>
              <w:t>zahajce</w:t>
            </w:r>
            <w:proofErr w:type="spellEnd"/>
          </w:p>
        </w:tc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583E225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 xml:space="preserve">Na </w:t>
            </w:r>
            <w:proofErr w:type="spellStart"/>
            <w:r w:rsidRPr="00B66FB4">
              <w:rPr>
                <w:szCs w:val="24"/>
              </w:rPr>
              <w:t>Zahajce</w:t>
            </w:r>
            <w:proofErr w:type="spellEnd"/>
          </w:p>
        </w:tc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F876427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>V uličkách</w:t>
            </w:r>
          </w:p>
        </w:tc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81A2DA6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>V Uličkách</w:t>
            </w:r>
          </w:p>
        </w:tc>
      </w:tr>
      <w:tr w:rsidR="004F44DB" w:rsidRPr="00B66FB4" w14:paraId="2EC2F08E" w14:textId="77777777" w:rsidTr="008B7033">
        <w:trPr>
          <w:tblCellSpacing w:w="0" w:type="dxa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DB18E9B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>U dráhy</w:t>
            </w:r>
          </w:p>
        </w:tc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FB8A50E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>U Dráhy</w:t>
            </w:r>
          </w:p>
        </w:tc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9A0CE45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>Za dvorem</w:t>
            </w:r>
          </w:p>
        </w:tc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9161226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>Za Dvorem</w:t>
            </w:r>
          </w:p>
        </w:tc>
      </w:tr>
      <w:tr w:rsidR="004F44DB" w:rsidRPr="00B66FB4" w14:paraId="0946CC13" w14:textId="77777777" w:rsidTr="008B7033">
        <w:trPr>
          <w:tblCellSpacing w:w="0" w:type="dxa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7934CA2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>U hřiště</w:t>
            </w:r>
          </w:p>
        </w:tc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EF9C8C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>U Hřiště</w:t>
            </w:r>
          </w:p>
        </w:tc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B557B74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 xml:space="preserve">Za </w:t>
            </w:r>
            <w:proofErr w:type="spellStart"/>
            <w:r w:rsidRPr="00B66FB4">
              <w:rPr>
                <w:szCs w:val="24"/>
              </w:rPr>
              <w:t>vodú</w:t>
            </w:r>
            <w:proofErr w:type="spellEnd"/>
          </w:p>
        </w:tc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96DEDC0" w14:textId="77777777" w:rsidR="004F44DB" w:rsidRPr="00B66FB4" w:rsidRDefault="004F44DB" w:rsidP="008B7033">
            <w:pPr>
              <w:pStyle w:val="Zkladntext21"/>
              <w:rPr>
                <w:szCs w:val="24"/>
              </w:rPr>
            </w:pPr>
            <w:r w:rsidRPr="00B66FB4">
              <w:rPr>
                <w:szCs w:val="24"/>
              </w:rPr>
              <w:t xml:space="preserve">Za </w:t>
            </w:r>
            <w:proofErr w:type="spellStart"/>
            <w:r w:rsidRPr="00B66FB4">
              <w:rPr>
                <w:szCs w:val="24"/>
              </w:rPr>
              <w:t>Vodú</w:t>
            </w:r>
            <w:proofErr w:type="spellEnd"/>
          </w:p>
        </w:tc>
      </w:tr>
    </w:tbl>
    <w:p w14:paraId="7C0FA8F9" w14:textId="77777777" w:rsidR="004F44DB" w:rsidRPr="00B66FB4" w:rsidRDefault="004F44DB" w:rsidP="004F44DB">
      <w:pPr>
        <w:pStyle w:val="Zkladntext21"/>
        <w:rPr>
          <w:szCs w:val="24"/>
        </w:rPr>
      </w:pPr>
    </w:p>
    <w:p w14:paraId="45374027" w14:textId="77777777" w:rsidR="00B25134" w:rsidRDefault="00B25134" w:rsidP="004F44DB">
      <w:pPr>
        <w:pStyle w:val="Zkladntext21"/>
        <w:rPr>
          <w:szCs w:val="24"/>
        </w:rPr>
      </w:pPr>
    </w:p>
    <w:p w14:paraId="449C635A" w14:textId="3E378277" w:rsidR="004F6D7F" w:rsidRDefault="004F6D7F" w:rsidP="004F6D7F">
      <w:pPr>
        <w:widowControl w:val="0"/>
        <w:jc w:val="both"/>
        <w:rPr>
          <w:b/>
          <w:i/>
          <w:sz w:val="24"/>
          <w:szCs w:val="24"/>
        </w:rPr>
      </w:pPr>
      <w:r w:rsidRPr="00865483">
        <w:rPr>
          <w:b/>
          <w:i/>
          <w:sz w:val="24"/>
          <w:szCs w:val="24"/>
        </w:rPr>
        <w:t xml:space="preserve">Usnesení č. </w:t>
      </w:r>
      <w:r>
        <w:rPr>
          <w:b/>
          <w:i/>
          <w:sz w:val="24"/>
          <w:szCs w:val="24"/>
        </w:rPr>
        <w:t>4</w:t>
      </w:r>
      <w:r w:rsidRPr="00865483">
        <w:rPr>
          <w:b/>
          <w:i/>
          <w:sz w:val="24"/>
          <w:szCs w:val="24"/>
        </w:rPr>
        <w:t>/1</w:t>
      </w:r>
      <w:r>
        <w:rPr>
          <w:b/>
          <w:i/>
          <w:sz w:val="24"/>
          <w:szCs w:val="24"/>
        </w:rPr>
        <w:t>8</w:t>
      </w:r>
      <w:r w:rsidRPr="00865483">
        <w:rPr>
          <w:b/>
          <w:i/>
          <w:sz w:val="24"/>
          <w:szCs w:val="24"/>
        </w:rPr>
        <w:t>/2</w:t>
      </w:r>
      <w:r>
        <w:rPr>
          <w:b/>
          <w:i/>
          <w:sz w:val="24"/>
          <w:szCs w:val="24"/>
        </w:rPr>
        <w:t>6</w:t>
      </w:r>
    </w:p>
    <w:p w14:paraId="4501AD4F" w14:textId="27271746" w:rsidR="004F44DB" w:rsidRPr="00B66FB4" w:rsidRDefault="004F44DB" w:rsidP="004F44DB">
      <w:pPr>
        <w:pStyle w:val="Zkladntext21"/>
        <w:rPr>
          <w:b/>
          <w:bCs/>
          <w:szCs w:val="24"/>
        </w:rPr>
      </w:pPr>
      <w:r w:rsidRPr="00B66FB4">
        <w:rPr>
          <w:szCs w:val="24"/>
        </w:rPr>
        <w:t xml:space="preserve">Zastupitelstvo obce Hrušky </w:t>
      </w:r>
      <w:r w:rsidRPr="00B66FB4">
        <w:rPr>
          <w:b/>
          <w:bCs/>
          <w:szCs w:val="24"/>
        </w:rPr>
        <w:t>rozhoduje</w:t>
      </w:r>
      <w:r w:rsidRPr="00B66FB4">
        <w:rPr>
          <w:szCs w:val="24"/>
        </w:rPr>
        <w:t xml:space="preserve"> ve smyslu </w:t>
      </w:r>
      <w:proofErr w:type="spellStart"/>
      <w:r w:rsidRPr="00B66FB4">
        <w:rPr>
          <w:szCs w:val="24"/>
        </w:rPr>
        <w:t>ust</w:t>
      </w:r>
      <w:proofErr w:type="spellEnd"/>
      <w:r w:rsidRPr="00B66FB4">
        <w:rPr>
          <w:szCs w:val="24"/>
        </w:rPr>
        <w:t xml:space="preserve">. § 84 odst. 2. písm. s) zák. č. 128/2000 Sb., o obcích, ve znění pozdějších předpisů o úpravě stávajících definičních čar ulic spočívající v jejich prodloužení nebo zkrácení, a to u ulic Břeclavská, Hlavní, Na Kanadě, Na </w:t>
      </w:r>
      <w:proofErr w:type="spellStart"/>
      <w:r w:rsidRPr="00B66FB4">
        <w:rPr>
          <w:szCs w:val="24"/>
        </w:rPr>
        <w:t>Zahajce</w:t>
      </w:r>
      <w:proofErr w:type="spellEnd"/>
      <w:r w:rsidRPr="00B66FB4">
        <w:rPr>
          <w:szCs w:val="24"/>
        </w:rPr>
        <w:t xml:space="preserve">, Nádraží, Sklepní, Týnecká, U Dráhy, U Hřiště, U Pálenice, U Zbrojnice, Úzká, V Uličkách, Za Dvorem, Za </w:t>
      </w:r>
      <w:proofErr w:type="spellStart"/>
      <w:r w:rsidRPr="00B66FB4">
        <w:rPr>
          <w:szCs w:val="24"/>
        </w:rPr>
        <w:t>Vodú</w:t>
      </w:r>
      <w:proofErr w:type="spellEnd"/>
      <w:r w:rsidRPr="00B66FB4">
        <w:rPr>
          <w:szCs w:val="24"/>
        </w:rPr>
        <w:t xml:space="preserve"> a Záhumenní dle přiložených mapových</w:t>
      </w:r>
      <w:r w:rsidRPr="00B66FB4">
        <w:rPr>
          <w:b/>
          <w:bCs/>
          <w:szCs w:val="24"/>
        </w:rPr>
        <w:t xml:space="preserve"> </w:t>
      </w:r>
      <w:r w:rsidRPr="00B66FB4">
        <w:rPr>
          <w:szCs w:val="24"/>
        </w:rPr>
        <w:t>podkladů</w:t>
      </w:r>
      <w:r w:rsidR="006E61A1">
        <w:rPr>
          <w:szCs w:val="24"/>
        </w:rPr>
        <w:t xml:space="preserve"> </w:t>
      </w:r>
      <w:r w:rsidR="006E61A1" w:rsidRPr="00595720">
        <w:rPr>
          <w:bCs/>
          <w:szCs w:val="24"/>
        </w:rPr>
        <w:t xml:space="preserve">(viz příloha č. </w:t>
      </w:r>
      <w:r w:rsidR="006E61A1">
        <w:rPr>
          <w:bCs/>
          <w:szCs w:val="24"/>
        </w:rPr>
        <w:t>4</w:t>
      </w:r>
      <w:r w:rsidR="006E61A1" w:rsidRPr="00595720">
        <w:rPr>
          <w:bCs/>
          <w:szCs w:val="24"/>
        </w:rPr>
        <w:t>)</w:t>
      </w:r>
      <w:r w:rsidRPr="00B66FB4">
        <w:rPr>
          <w:szCs w:val="24"/>
        </w:rPr>
        <w:t>.</w:t>
      </w:r>
    </w:p>
    <w:p w14:paraId="6FD69EF7" w14:textId="77777777" w:rsidR="00B25134" w:rsidRDefault="00B25134" w:rsidP="004F6D7F">
      <w:pPr>
        <w:widowControl w:val="0"/>
        <w:jc w:val="both"/>
        <w:rPr>
          <w:b/>
          <w:i/>
          <w:sz w:val="24"/>
          <w:szCs w:val="24"/>
        </w:rPr>
      </w:pPr>
    </w:p>
    <w:p w14:paraId="0C211125" w14:textId="77777777" w:rsidR="00B25134" w:rsidRDefault="00B25134" w:rsidP="004F6D7F">
      <w:pPr>
        <w:widowControl w:val="0"/>
        <w:jc w:val="both"/>
        <w:rPr>
          <w:b/>
          <w:i/>
          <w:sz w:val="24"/>
          <w:szCs w:val="24"/>
        </w:rPr>
      </w:pPr>
    </w:p>
    <w:p w14:paraId="682345BD" w14:textId="6451185B" w:rsidR="004F6D7F" w:rsidRDefault="004F6D7F" w:rsidP="004F6D7F">
      <w:pPr>
        <w:widowControl w:val="0"/>
        <w:jc w:val="both"/>
        <w:rPr>
          <w:b/>
          <w:i/>
          <w:sz w:val="24"/>
          <w:szCs w:val="24"/>
        </w:rPr>
      </w:pPr>
      <w:r w:rsidRPr="00865483">
        <w:rPr>
          <w:b/>
          <w:i/>
          <w:sz w:val="24"/>
          <w:szCs w:val="24"/>
        </w:rPr>
        <w:t xml:space="preserve">Usnesení č. </w:t>
      </w:r>
      <w:r>
        <w:rPr>
          <w:b/>
          <w:i/>
          <w:sz w:val="24"/>
          <w:szCs w:val="24"/>
        </w:rPr>
        <w:t>5</w:t>
      </w:r>
      <w:r w:rsidRPr="00865483">
        <w:rPr>
          <w:b/>
          <w:i/>
          <w:sz w:val="24"/>
          <w:szCs w:val="24"/>
        </w:rPr>
        <w:t>/1</w:t>
      </w:r>
      <w:r>
        <w:rPr>
          <w:b/>
          <w:i/>
          <w:sz w:val="24"/>
          <w:szCs w:val="24"/>
        </w:rPr>
        <w:t>8</w:t>
      </w:r>
      <w:r w:rsidRPr="00865483">
        <w:rPr>
          <w:b/>
          <w:i/>
          <w:sz w:val="24"/>
          <w:szCs w:val="24"/>
        </w:rPr>
        <w:t>/2</w:t>
      </w:r>
      <w:r>
        <w:rPr>
          <w:b/>
          <w:i/>
          <w:sz w:val="24"/>
          <w:szCs w:val="24"/>
        </w:rPr>
        <w:t>6</w:t>
      </w:r>
    </w:p>
    <w:p w14:paraId="6752EB6A" w14:textId="77777777" w:rsidR="008E3487" w:rsidRPr="00B66FB4" w:rsidRDefault="008E3487" w:rsidP="008E3487">
      <w:pPr>
        <w:pStyle w:val="Zkladntext21"/>
        <w:rPr>
          <w:szCs w:val="24"/>
        </w:rPr>
      </w:pPr>
      <w:r w:rsidRPr="00B66FB4">
        <w:rPr>
          <w:szCs w:val="24"/>
        </w:rPr>
        <w:t xml:space="preserve">Zastupitelstvo obce Hrušky </w:t>
      </w:r>
      <w:r w:rsidRPr="00B66FB4">
        <w:rPr>
          <w:b/>
          <w:bCs/>
          <w:szCs w:val="24"/>
        </w:rPr>
        <w:t>rozhoduje</w:t>
      </w:r>
      <w:r w:rsidRPr="00B66FB4">
        <w:rPr>
          <w:szCs w:val="24"/>
        </w:rPr>
        <w:t xml:space="preserve"> ve smyslu </w:t>
      </w:r>
      <w:proofErr w:type="spellStart"/>
      <w:r w:rsidRPr="00B66FB4">
        <w:rPr>
          <w:szCs w:val="24"/>
        </w:rPr>
        <w:t>ust</w:t>
      </w:r>
      <w:proofErr w:type="spellEnd"/>
      <w:r w:rsidRPr="00B66FB4">
        <w:rPr>
          <w:szCs w:val="24"/>
        </w:rPr>
        <w:t>. § 84 odst. 2. písm. s) zák. č. 128/2000 Sb., o obcích, ve znění pozdějších předpisů o změně zařazení:</w:t>
      </w:r>
    </w:p>
    <w:p w14:paraId="731E33B2" w14:textId="77777777" w:rsidR="008E3487" w:rsidRPr="00B66FB4" w:rsidRDefault="008E3487" w:rsidP="008E3487">
      <w:pPr>
        <w:pStyle w:val="Zkladntext21"/>
        <w:rPr>
          <w:szCs w:val="24"/>
        </w:rPr>
      </w:pPr>
      <w:r w:rsidRPr="00B66FB4">
        <w:rPr>
          <w:szCs w:val="24"/>
        </w:rPr>
        <w:t>- stavebního objektu č.p. 154 z ulice Knihovní do ulice U Zbrojnice</w:t>
      </w:r>
    </w:p>
    <w:p w14:paraId="68B22CF9" w14:textId="77777777" w:rsidR="008E3487" w:rsidRPr="00B66FB4" w:rsidRDefault="008E3487" w:rsidP="008E3487">
      <w:pPr>
        <w:pStyle w:val="Zkladntext21"/>
        <w:rPr>
          <w:szCs w:val="24"/>
        </w:rPr>
      </w:pPr>
      <w:r w:rsidRPr="00B66FB4">
        <w:rPr>
          <w:szCs w:val="24"/>
        </w:rPr>
        <w:t>- stavebního objektu č.p. 589 z ulice Polní do ulice Za Dvorem</w:t>
      </w:r>
    </w:p>
    <w:p w14:paraId="1674294C" w14:textId="01E5F6C6" w:rsidR="008E3487" w:rsidRPr="00B66FB4" w:rsidRDefault="008E3487" w:rsidP="008E3487">
      <w:pPr>
        <w:pStyle w:val="Zkladntext21"/>
        <w:rPr>
          <w:szCs w:val="24"/>
        </w:rPr>
      </w:pPr>
      <w:r w:rsidRPr="00B66FB4">
        <w:rPr>
          <w:szCs w:val="24"/>
        </w:rPr>
        <w:t>- stavebního objektu č.p. 96 z ulice Hlavní a U Hřiště do ulice U Hřiště</w:t>
      </w:r>
      <w:r w:rsidR="00B25134">
        <w:rPr>
          <w:szCs w:val="24"/>
        </w:rPr>
        <w:t xml:space="preserve"> </w:t>
      </w:r>
      <w:r w:rsidR="00B25134" w:rsidRPr="00595720">
        <w:rPr>
          <w:bCs/>
          <w:szCs w:val="24"/>
        </w:rPr>
        <w:t xml:space="preserve">(viz příloha č. </w:t>
      </w:r>
      <w:r w:rsidR="00B25134">
        <w:rPr>
          <w:bCs/>
          <w:szCs w:val="24"/>
        </w:rPr>
        <w:t>5</w:t>
      </w:r>
      <w:r w:rsidR="00B25134" w:rsidRPr="00595720">
        <w:rPr>
          <w:bCs/>
          <w:szCs w:val="24"/>
        </w:rPr>
        <w:t>)</w:t>
      </w:r>
    </w:p>
    <w:p w14:paraId="170CEC71" w14:textId="77777777" w:rsidR="004F6D7F" w:rsidRDefault="004F6D7F" w:rsidP="004F44DB">
      <w:pPr>
        <w:pStyle w:val="Zkladntext21"/>
        <w:rPr>
          <w:szCs w:val="24"/>
        </w:rPr>
      </w:pPr>
    </w:p>
    <w:p w14:paraId="4A7436AB" w14:textId="4FEBD342" w:rsidR="008E3487" w:rsidRDefault="008E3487" w:rsidP="008E3487">
      <w:pPr>
        <w:widowControl w:val="0"/>
        <w:jc w:val="both"/>
        <w:rPr>
          <w:b/>
          <w:i/>
          <w:sz w:val="24"/>
          <w:szCs w:val="24"/>
        </w:rPr>
      </w:pPr>
      <w:r w:rsidRPr="00865483">
        <w:rPr>
          <w:b/>
          <w:i/>
          <w:sz w:val="24"/>
          <w:szCs w:val="24"/>
        </w:rPr>
        <w:t xml:space="preserve">Usnesení č. </w:t>
      </w:r>
      <w:r>
        <w:rPr>
          <w:b/>
          <w:i/>
          <w:sz w:val="24"/>
          <w:szCs w:val="24"/>
        </w:rPr>
        <w:t>6</w:t>
      </w:r>
      <w:r w:rsidRPr="00865483">
        <w:rPr>
          <w:b/>
          <w:i/>
          <w:sz w:val="24"/>
          <w:szCs w:val="24"/>
        </w:rPr>
        <w:t>/1</w:t>
      </w:r>
      <w:r>
        <w:rPr>
          <w:b/>
          <w:i/>
          <w:sz w:val="24"/>
          <w:szCs w:val="24"/>
        </w:rPr>
        <w:t>8</w:t>
      </w:r>
      <w:r w:rsidRPr="00865483">
        <w:rPr>
          <w:b/>
          <w:i/>
          <w:sz w:val="24"/>
          <w:szCs w:val="24"/>
        </w:rPr>
        <w:t>/2</w:t>
      </w:r>
      <w:r>
        <w:rPr>
          <w:b/>
          <w:i/>
          <w:sz w:val="24"/>
          <w:szCs w:val="24"/>
        </w:rPr>
        <w:t>6</w:t>
      </w:r>
    </w:p>
    <w:p w14:paraId="3D957776" w14:textId="77777777" w:rsidR="008E3487" w:rsidRPr="00B66FB4" w:rsidRDefault="008E3487" w:rsidP="008E3487">
      <w:pPr>
        <w:pStyle w:val="Zkladntext21"/>
        <w:rPr>
          <w:szCs w:val="24"/>
        </w:rPr>
      </w:pPr>
      <w:r w:rsidRPr="00B66FB4">
        <w:rPr>
          <w:szCs w:val="24"/>
        </w:rPr>
        <w:t xml:space="preserve">Zastupitelstvo obce </w:t>
      </w:r>
      <w:r w:rsidRPr="00B66FB4">
        <w:rPr>
          <w:b/>
          <w:bCs/>
          <w:szCs w:val="24"/>
        </w:rPr>
        <w:t>neschvaluje</w:t>
      </w:r>
      <w:r w:rsidRPr="00B66FB4">
        <w:rPr>
          <w:szCs w:val="24"/>
        </w:rPr>
        <w:t xml:space="preserve"> změnu zařazení:</w:t>
      </w:r>
    </w:p>
    <w:p w14:paraId="2A14C37C" w14:textId="59042FA6" w:rsidR="008E3487" w:rsidRPr="00B66FB4" w:rsidRDefault="008E3487" w:rsidP="008E3487">
      <w:pPr>
        <w:pStyle w:val="Zkladntext21"/>
        <w:rPr>
          <w:szCs w:val="24"/>
        </w:rPr>
      </w:pPr>
      <w:r w:rsidRPr="00B66FB4">
        <w:rPr>
          <w:szCs w:val="24"/>
        </w:rPr>
        <w:t xml:space="preserve">- stavebního objektu č.p. 440 z ulice Břeclavská do ulice Na </w:t>
      </w:r>
      <w:r>
        <w:rPr>
          <w:szCs w:val="24"/>
        </w:rPr>
        <w:t>A</w:t>
      </w:r>
      <w:r w:rsidRPr="00B66FB4">
        <w:rPr>
          <w:szCs w:val="24"/>
        </w:rPr>
        <w:t>leji</w:t>
      </w:r>
    </w:p>
    <w:p w14:paraId="799C28CF" w14:textId="77777777" w:rsidR="008E3487" w:rsidRPr="00B66FB4" w:rsidRDefault="008E3487" w:rsidP="008E3487">
      <w:pPr>
        <w:pStyle w:val="Zkladntext21"/>
        <w:rPr>
          <w:szCs w:val="24"/>
        </w:rPr>
      </w:pPr>
      <w:r w:rsidRPr="00B66FB4">
        <w:rPr>
          <w:szCs w:val="24"/>
        </w:rPr>
        <w:t>- stavebního objektu č.p. 275 z ulice Hlavní do ulice Knihovní</w:t>
      </w:r>
    </w:p>
    <w:p w14:paraId="76D69950" w14:textId="1EAF26FC" w:rsidR="008E3487" w:rsidRPr="00B66FB4" w:rsidRDefault="008E3487" w:rsidP="008E3487">
      <w:pPr>
        <w:pStyle w:val="Zkladntext21"/>
        <w:rPr>
          <w:szCs w:val="24"/>
        </w:rPr>
      </w:pPr>
      <w:r w:rsidRPr="00B66FB4">
        <w:rPr>
          <w:szCs w:val="24"/>
        </w:rPr>
        <w:t xml:space="preserve">- stavebního objektu č.p. 427 z ulice Břeclavská do ulice Za </w:t>
      </w:r>
      <w:r>
        <w:rPr>
          <w:szCs w:val="24"/>
        </w:rPr>
        <w:t>D</w:t>
      </w:r>
      <w:r w:rsidRPr="00B66FB4">
        <w:rPr>
          <w:szCs w:val="24"/>
        </w:rPr>
        <w:t>vorem</w:t>
      </w:r>
    </w:p>
    <w:p w14:paraId="21C485AE" w14:textId="77777777" w:rsidR="008E3487" w:rsidRPr="00B66FB4" w:rsidRDefault="008E3487" w:rsidP="008E3487">
      <w:pPr>
        <w:pStyle w:val="Zkladntext21"/>
        <w:rPr>
          <w:szCs w:val="24"/>
        </w:rPr>
      </w:pPr>
      <w:r w:rsidRPr="00B66FB4">
        <w:rPr>
          <w:szCs w:val="24"/>
        </w:rPr>
        <w:t>- stavebního objektu č.p. 555 z ulice U Pálenice do ulice Písečná</w:t>
      </w:r>
    </w:p>
    <w:p w14:paraId="1A3E79AB" w14:textId="6BFED695" w:rsidR="008E3487" w:rsidRPr="008E3487" w:rsidRDefault="008E3487" w:rsidP="008E3487">
      <w:pPr>
        <w:widowControl w:val="0"/>
        <w:jc w:val="both"/>
        <w:rPr>
          <w:bCs/>
          <w:i/>
          <w:sz w:val="24"/>
          <w:szCs w:val="24"/>
        </w:rPr>
      </w:pPr>
      <w:r w:rsidRPr="008E3487">
        <w:rPr>
          <w:sz w:val="24"/>
          <w:szCs w:val="24"/>
        </w:rPr>
        <w:t>- stavebního objektu č.p. 144 z ulice V Uličkách do ulice Na Rynku</w:t>
      </w:r>
      <w:r w:rsidR="00A61E3E">
        <w:rPr>
          <w:sz w:val="24"/>
          <w:szCs w:val="24"/>
        </w:rPr>
        <w:t xml:space="preserve"> </w:t>
      </w:r>
      <w:r w:rsidR="00A61E3E" w:rsidRPr="00A61E3E">
        <w:rPr>
          <w:sz w:val="24"/>
          <w:szCs w:val="24"/>
        </w:rPr>
        <w:t xml:space="preserve">(viz příloha č. </w:t>
      </w:r>
      <w:r w:rsidR="00A61E3E">
        <w:rPr>
          <w:sz w:val="24"/>
          <w:szCs w:val="24"/>
        </w:rPr>
        <w:t>6</w:t>
      </w:r>
      <w:r w:rsidR="00A61E3E" w:rsidRPr="00A61E3E">
        <w:rPr>
          <w:sz w:val="24"/>
          <w:szCs w:val="24"/>
        </w:rPr>
        <w:t>)</w:t>
      </w:r>
    </w:p>
    <w:p w14:paraId="034DF2EF" w14:textId="77777777" w:rsidR="008E3487" w:rsidRDefault="008E3487" w:rsidP="008E3487">
      <w:pPr>
        <w:widowControl w:val="0"/>
        <w:jc w:val="both"/>
        <w:rPr>
          <w:bCs/>
          <w:i/>
          <w:sz w:val="24"/>
          <w:szCs w:val="24"/>
        </w:rPr>
      </w:pPr>
    </w:p>
    <w:p w14:paraId="7530025E" w14:textId="77F09A9A" w:rsidR="008E3487" w:rsidRDefault="008E3487" w:rsidP="008E3487">
      <w:pPr>
        <w:widowControl w:val="0"/>
        <w:jc w:val="both"/>
        <w:rPr>
          <w:b/>
          <w:i/>
          <w:sz w:val="24"/>
          <w:szCs w:val="24"/>
        </w:rPr>
      </w:pPr>
      <w:r w:rsidRPr="00865483">
        <w:rPr>
          <w:b/>
          <w:i/>
          <w:sz w:val="24"/>
          <w:szCs w:val="24"/>
        </w:rPr>
        <w:t xml:space="preserve">Usnesení č. </w:t>
      </w:r>
      <w:r>
        <w:rPr>
          <w:b/>
          <w:i/>
          <w:sz w:val="24"/>
          <w:szCs w:val="24"/>
        </w:rPr>
        <w:t>7</w:t>
      </w:r>
      <w:r w:rsidRPr="00865483">
        <w:rPr>
          <w:b/>
          <w:i/>
          <w:sz w:val="24"/>
          <w:szCs w:val="24"/>
        </w:rPr>
        <w:t>/1</w:t>
      </w:r>
      <w:r>
        <w:rPr>
          <w:b/>
          <w:i/>
          <w:sz w:val="24"/>
          <w:szCs w:val="24"/>
        </w:rPr>
        <w:t>8</w:t>
      </w:r>
      <w:r w:rsidRPr="00865483">
        <w:rPr>
          <w:b/>
          <w:i/>
          <w:sz w:val="24"/>
          <w:szCs w:val="24"/>
        </w:rPr>
        <w:t>/2</w:t>
      </w:r>
      <w:r>
        <w:rPr>
          <w:b/>
          <w:i/>
          <w:sz w:val="24"/>
          <w:szCs w:val="24"/>
        </w:rPr>
        <w:t>6</w:t>
      </w:r>
    </w:p>
    <w:p w14:paraId="1C123B7F" w14:textId="1591EC7F" w:rsidR="004F44DB" w:rsidRDefault="004F44DB" w:rsidP="004F44DB">
      <w:pPr>
        <w:pStyle w:val="Zkladntext21"/>
        <w:rPr>
          <w:szCs w:val="24"/>
        </w:rPr>
      </w:pPr>
      <w:r w:rsidRPr="00B66FB4">
        <w:rPr>
          <w:szCs w:val="24"/>
        </w:rPr>
        <w:t xml:space="preserve">Zastupitelstvo obce Hrušky </w:t>
      </w:r>
      <w:r w:rsidRPr="00B66FB4">
        <w:rPr>
          <w:b/>
          <w:bCs/>
          <w:szCs w:val="24"/>
        </w:rPr>
        <w:t>rozhoduje</w:t>
      </w:r>
      <w:r w:rsidRPr="00B66FB4">
        <w:rPr>
          <w:szCs w:val="24"/>
        </w:rPr>
        <w:t xml:space="preserve"> ve smyslu </w:t>
      </w:r>
      <w:proofErr w:type="spellStart"/>
      <w:r w:rsidRPr="00B66FB4">
        <w:rPr>
          <w:szCs w:val="24"/>
        </w:rPr>
        <w:t>ust</w:t>
      </w:r>
      <w:proofErr w:type="spellEnd"/>
      <w:r w:rsidRPr="00B66FB4">
        <w:rPr>
          <w:szCs w:val="24"/>
        </w:rPr>
        <w:t>. § 84 odst. 2. písm. s) zák. č. 128/2000 Sb., o obcích, ve znění pozdějších předpisů o nových názvech ulic, včetně určení definičních čár těchto ulic, a to ul. Kostelní a Zahradní dle přiložených mapových podkladů</w:t>
      </w:r>
      <w:r w:rsidR="006E323E">
        <w:rPr>
          <w:szCs w:val="24"/>
        </w:rPr>
        <w:t xml:space="preserve"> </w:t>
      </w:r>
      <w:r w:rsidR="006E323E" w:rsidRPr="00595720">
        <w:rPr>
          <w:bCs/>
          <w:szCs w:val="24"/>
        </w:rPr>
        <w:t xml:space="preserve">(viz příloha č. </w:t>
      </w:r>
      <w:r w:rsidR="006E323E">
        <w:rPr>
          <w:bCs/>
          <w:szCs w:val="24"/>
        </w:rPr>
        <w:t>7</w:t>
      </w:r>
      <w:r w:rsidR="006E323E" w:rsidRPr="00595720">
        <w:rPr>
          <w:bCs/>
          <w:szCs w:val="24"/>
        </w:rPr>
        <w:t>)</w:t>
      </w:r>
      <w:r w:rsidR="006E323E">
        <w:rPr>
          <w:bCs/>
          <w:szCs w:val="24"/>
        </w:rPr>
        <w:t>.</w:t>
      </w:r>
    </w:p>
    <w:p w14:paraId="3C19A1D6" w14:textId="77777777" w:rsidR="00E5581A" w:rsidRPr="00865483" w:rsidRDefault="00E5581A" w:rsidP="00E5581A">
      <w:pPr>
        <w:widowControl w:val="0"/>
        <w:jc w:val="both"/>
        <w:rPr>
          <w:bCs/>
          <w:i/>
          <w:sz w:val="24"/>
          <w:szCs w:val="24"/>
        </w:rPr>
      </w:pPr>
    </w:p>
    <w:p w14:paraId="5E4AA535" w14:textId="1A8E5CCD" w:rsidR="00E5581A" w:rsidRDefault="00E5581A" w:rsidP="00E5581A">
      <w:pPr>
        <w:widowControl w:val="0"/>
        <w:jc w:val="both"/>
        <w:rPr>
          <w:b/>
          <w:i/>
          <w:sz w:val="24"/>
          <w:szCs w:val="24"/>
        </w:rPr>
      </w:pPr>
      <w:r w:rsidRPr="00865483">
        <w:rPr>
          <w:b/>
          <w:i/>
          <w:sz w:val="24"/>
          <w:szCs w:val="24"/>
        </w:rPr>
        <w:t xml:space="preserve">Usnesení č. </w:t>
      </w:r>
      <w:r w:rsidR="008E3487">
        <w:rPr>
          <w:b/>
          <w:i/>
          <w:sz w:val="24"/>
          <w:szCs w:val="24"/>
        </w:rPr>
        <w:t>8</w:t>
      </w:r>
      <w:r w:rsidRPr="00865483">
        <w:rPr>
          <w:b/>
          <w:i/>
          <w:sz w:val="24"/>
          <w:szCs w:val="24"/>
        </w:rPr>
        <w:t>/</w:t>
      </w:r>
      <w:r w:rsidR="0056590C" w:rsidRPr="00865483">
        <w:rPr>
          <w:b/>
          <w:i/>
          <w:sz w:val="24"/>
          <w:szCs w:val="24"/>
        </w:rPr>
        <w:t>1</w:t>
      </w:r>
      <w:r w:rsidR="00841B26">
        <w:rPr>
          <w:b/>
          <w:i/>
          <w:sz w:val="24"/>
          <w:szCs w:val="24"/>
        </w:rPr>
        <w:t>8</w:t>
      </w:r>
      <w:r w:rsidRPr="00865483">
        <w:rPr>
          <w:b/>
          <w:i/>
          <w:sz w:val="24"/>
          <w:szCs w:val="24"/>
        </w:rPr>
        <w:t>/2</w:t>
      </w:r>
      <w:r w:rsidR="00841B26">
        <w:rPr>
          <w:b/>
          <w:i/>
          <w:sz w:val="24"/>
          <w:szCs w:val="24"/>
        </w:rPr>
        <w:t>6</w:t>
      </w:r>
    </w:p>
    <w:p w14:paraId="4B1A66F4" w14:textId="2E35A0F5" w:rsidR="00E5581A" w:rsidRPr="00812224" w:rsidRDefault="00E5581A">
      <w:pPr>
        <w:widowControl w:val="0"/>
        <w:jc w:val="both"/>
        <w:rPr>
          <w:bCs/>
          <w:sz w:val="24"/>
          <w:szCs w:val="24"/>
        </w:rPr>
      </w:pPr>
      <w:r w:rsidRPr="00865483">
        <w:rPr>
          <w:bCs/>
          <w:sz w:val="24"/>
          <w:szCs w:val="24"/>
        </w:rPr>
        <w:t xml:space="preserve">Zastupitelstvo obce Hrušky </w:t>
      </w:r>
      <w:r w:rsidRPr="00865483">
        <w:rPr>
          <w:b/>
          <w:sz w:val="24"/>
          <w:szCs w:val="24"/>
        </w:rPr>
        <w:t>bere na vědomí</w:t>
      </w:r>
      <w:r w:rsidRPr="00865483">
        <w:rPr>
          <w:bCs/>
          <w:sz w:val="24"/>
          <w:szCs w:val="24"/>
        </w:rPr>
        <w:t xml:space="preserve"> zprávu o </w:t>
      </w:r>
      <w:r w:rsidRPr="00595720">
        <w:rPr>
          <w:bCs/>
          <w:sz w:val="24"/>
          <w:szCs w:val="24"/>
        </w:rPr>
        <w:t xml:space="preserve">činnosti rady obce – </w:t>
      </w:r>
      <w:r w:rsidR="00D06477" w:rsidRPr="00595720">
        <w:rPr>
          <w:bCs/>
          <w:sz w:val="24"/>
          <w:szCs w:val="24"/>
        </w:rPr>
        <w:t>zasedání RO</w:t>
      </w:r>
      <w:r w:rsidR="00865483" w:rsidRPr="00595720">
        <w:rPr>
          <w:bCs/>
          <w:sz w:val="24"/>
          <w:szCs w:val="24"/>
        </w:rPr>
        <w:t xml:space="preserve"> </w:t>
      </w:r>
      <w:r w:rsidR="00036EB6" w:rsidRPr="00595720">
        <w:rPr>
          <w:bCs/>
          <w:sz w:val="24"/>
          <w:szCs w:val="24"/>
        </w:rPr>
        <w:t xml:space="preserve">od </w:t>
      </w:r>
      <w:r w:rsidR="00F447EF">
        <w:rPr>
          <w:bCs/>
          <w:sz w:val="24"/>
          <w:szCs w:val="24"/>
        </w:rPr>
        <w:t>24. listopadu</w:t>
      </w:r>
      <w:r w:rsidR="00036EB6" w:rsidRPr="00595720">
        <w:rPr>
          <w:bCs/>
          <w:sz w:val="24"/>
          <w:szCs w:val="24"/>
        </w:rPr>
        <w:t xml:space="preserve"> 2025 do </w:t>
      </w:r>
      <w:r w:rsidR="00F447EF">
        <w:rPr>
          <w:bCs/>
          <w:sz w:val="24"/>
          <w:szCs w:val="24"/>
        </w:rPr>
        <w:t>9</w:t>
      </w:r>
      <w:r w:rsidR="00036EB6" w:rsidRPr="00595720">
        <w:rPr>
          <w:bCs/>
          <w:sz w:val="24"/>
          <w:szCs w:val="24"/>
        </w:rPr>
        <w:t xml:space="preserve">. </w:t>
      </w:r>
      <w:r w:rsidR="00F447EF">
        <w:rPr>
          <w:bCs/>
          <w:sz w:val="24"/>
          <w:szCs w:val="24"/>
        </w:rPr>
        <w:t xml:space="preserve">února </w:t>
      </w:r>
      <w:r w:rsidR="00036EB6" w:rsidRPr="00595720">
        <w:rPr>
          <w:bCs/>
          <w:sz w:val="24"/>
          <w:szCs w:val="24"/>
        </w:rPr>
        <w:t>202</w:t>
      </w:r>
      <w:r w:rsidR="00F447EF">
        <w:rPr>
          <w:bCs/>
          <w:sz w:val="24"/>
          <w:szCs w:val="24"/>
        </w:rPr>
        <w:t>6</w:t>
      </w:r>
      <w:r w:rsidR="00036EB6" w:rsidRPr="00595720">
        <w:rPr>
          <w:bCs/>
          <w:sz w:val="24"/>
          <w:szCs w:val="24"/>
        </w:rPr>
        <w:t xml:space="preserve">) </w:t>
      </w:r>
      <w:r w:rsidR="0056590C" w:rsidRPr="00595720">
        <w:rPr>
          <w:bCs/>
          <w:sz w:val="24"/>
          <w:szCs w:val="24"/>
        </w:rPr>
        <w:t>(viz příloha č</w:t>
      </w:r>
      <w:r w:rsidR="00D06477" w:rsidRPr="00595720">
        <w:rPr>
          <w:bCs/>
          <w:sz w:val="24"/>
          <w:szCs w:val="24"/>
        </w:rPr>
        <w:t xml:space="preserve">. </w:t>
      </w:r>
      <w:r w:rsidR="006E323E">
        <w:rPr>
          <w:bCs/>
          <w:sz w:val="24"/>
          <w:szCs w:val="24"/>
        </w:rPr>
        <w:t>8</w:t>
      </w:r>
      <w:r w:rsidR="0056590C" w:rsidRPr="00595720">
        <w:rPr>
          <w:bCs/>
          <w:sz w:val="24"/>
          <w:szCs w:val="24"/>
        </w:rPr>
        <w:t>)</w:t>
      </w:r>
      <w:r w:rsidRPr="00595720">
        <w:rPr>
          <w:bCs/>
          <w:sz w:val="24"/>
          <w:szCs w:val="24"/>
        </w:rPr>
        <w:t>.</w:t>
      </w:r>
    </w:p>
    <w:p w14:paraId="1F68D8F7" w14:textId="77777777" w:rsidR="00084B1B" w:rsidRPr="00F5438B" w:rsidRDefault="00084B1B" w:rsidP="00944071">
      <w:pPr>
        <w:pStyle w:val="Zkladntext21"/>
        <w:rPr>
          <w:bCs/>
          <w:szCs w:val="24"/>
        </w:rPr>
      </w:pPr>
    </w:p>
    <w:p w14:paraId="4351E64D" w14:textId="7192BEEB" w:rsidR="00944071" w:rsidRPr="004B2A51" w:rsidRDefault="00944071" w:rsidP="00944071">
      <w:pPr>
        <w:pStyle w:val="Zkladntext21"/>
        <w:rPr>
          <w:i/>
          <w:iCs/>
        </w:rPr>
      </w:pPr>
      <w:r w:rsidRPr="004B2A51">
        <w:rPr>
          <w:b/>
          <w:i/>
          <w:iCs/>
          <w:szCs w:val="24"/>
        </w:rPr>
        <w:t xml:space="preserve">Usnesení č. </w:t>
      </w:r>
      <w:r w:rsidR="00792715">
        <w:rPr>
          <w:b/>
          <w:i/>
          <w:iCs/>
          <w:szCs w:val="24"/>
        </w:rPr>
        <w:t>9</w:t>
      </w:r>
      <w:r w:rsidRPr="004B2A51">
        <w:rPr>
          <w:b/>
          <w:i/>
          <w:iCs/>
          <w:szCs w:val="24"/>
        </w:rPr>
        <w:t>/1</w:t>
      </w:r>
      <w:r w:rsidR="00841B26">
        <w:rPr>
          <w:b/>
          <w:i/>
          <w:iCs/>
          <w:szCs w:val="24"/>
        </w:rPr>
        <w:t>8</w:t>
      </w:r>
      <w:r w:rsidRPr="004B2A51">
        <w:rPr>
          <w:b/>
          <w:i/>
          <w:iCs/>
          <w:szCs w:val="24"/>
        </w:rPr>
        <w:t>/2</w:t>
      </w:r>
      <w:r w:rsidR="00841B26">
        <w:rPr>
          <w:b/>
          <w:i/>
          <w:iCs/>
          <w:szCs w:val="24"/>
        </w:rPr>
        <w:t>6</w:t>
      </w:r>
    </w:p>
    <w:p w14:paraId="472FD868" w14:textId="10811371" w:rsidR="00944071" w:rsidRPr="00084B1B" w:rsidRDefault="00084B1B" w:rsidP="00944071">
      <w:pPr>
        <w:pStyle w:val="Zkladntext21"/>
        <w:rPr>
          <w:szCs w:val="24"/>
        </w:rPr>
      </w:pPr>
      <w:r>
        <w:rPr>
          <w:szCs w:val="24"/>
        </w:rPr>
        <w:t xml:space="preserve">Zastupitelstvo obce Hrušky </w:t>
      </w:r>
      <w:r>
        <w:rPr>
          <w:b/>
          <w:bCs/>
          <w:szCs w:val="24"/>
        </w:rPr>
        <w:t xml:space="preserve">bere na vědomí </w:t>
      </w:r>
      <w:r>
        <w:rPr>
          <w:szCs w:val="24"/>
        </w:rPr>
        <w:t xml:space="preserve">rozpočtové opatření v předloženém znění č. 7, které bylo přijato radou obce 30.12.2025 usnesením č. 10/78/25 (viz příloha č. </w:t>
      </w:r>
      <w:r w:rsidR="00E37186">
        <w:rPr>
          <w:szCs w:val="24"/>
        </w:rPr>
        <w:t>9</w:t>
      </w:r>
      <w:r>
        <w:rPr>
          <w:szCs w:val="24"/>
        </w:rPr>
        <w:t>)</w:t>
      </w:r>
    </w:p>
    <w:p w14:paraId="03F08AA5" w14:textId="77777777" w:rsidR="00595720" w:rsidRDefault="00595720" w:rsidP="00944071">
      <w:pPr>
        <w:widowControl w:val="0"/>
        <w:jc w:val="both"/>
        <w:rPr>
          <w:b/>
          <w:sz w:val="24"/>
          <w:szCs w:val="24"/>
        </w:rPr>
      </w:pPr>
    </w:p>
    <w:p w14:paraId="1CC68CCE" w14:textId="77777777" w:rsidR="0013254D" w:rsidRDefault="0013254D" w:rsidP="00C464BE">
      <w:pPr>
        <w:pStyle w:val="Zkladntext21"/>
        <w:rPr>
          <w:b/>
          <w:i/>
          <w:iCs/>
          <w:szCs w:val="24"/>
        </w:rPr>
      </w:pPr>
    </w:p>
    <w:p w14:paraId="2136A954" w14:textId="77777777" w:rsidR="00A053F5" w:rsidRDefault="00A053F5" w:rsidP="00C464BE">
      <w:pPr>
        <w:pStyle w:val="Zkladntext21"/>
        <w:rPr>
          <w:b/>
          <w:i/>
          <w:iCs/>
          <w:szCs w:val="24"/>
        </w:rPr>
      </w:pPr>
    </w:p>
    <w:p w14:paraId="512660EA" w14:textId="6C361D9A" w:rsidR="00C464BE" w:rsidRPr="004B2A51" w:rsidRDefault="00C464BE" w:rsidP="00C464BE">
      <w:pPr>
        <w:pStyle w:val="Zkladntext21"/>
        <w:rPr>
          <w:i/>
          <w:iCs/>
        </w:rPr>
      </w:pPr>
      <w:r w:rsidRPr="004B2A51">
        <w:rPr>
          <w:b/>
          <w:i/>
          <w:iCs/>
          <w:szCs w:val="24"/>
        </w:rPr>
        <w:lastRenderedPageBreak/>
        <w:t xml:space="preserve">Usnesení č. </w:t>
      </w:r>
      <w:r w:rsidR="00792715">
        <w:rPr>
          <w:b/>
          <w:i/>
          <w:iCs/>
          <w:szCs w:val="24"/>
        </w:rPr>
        <w:t>10</w:t>
      </w:r>
      <w:r w:rsidRPr="004B2A51">
        <w:rPr>
          <w:b/>
          <w:i/>
          <w:iCs/>
          <w:szCs w:val="24"/>
        </w:rPr>
        <w:t>/1</w:t>
      </w:r>
      <w:r>
        <w:rPr>
          <w:b/>
          <w:i/>
          <w:iCs/>
          <w:szCs w:val="24"/>
        </w:rPr>
        <w:t>8</w:t>
      </w:r>
      <w:r w:rsidRPr="004B2A51">
        <w:rPr>
          <w:b/>
          <w:i/>
          <w:iCs/>
          <w:szCs w:val="24"/>
        </w:rPr>
        <w:t>/2</w:t>
      </w:r>
      <w:r>
        <w:rPr>
          <w:b/>
          <w:i/>
          <w:iCs/>
          <w:szCs w:val="24"/>
        </w:rPr>
        <w:t>6</w:t>
      </w:r>
    </w:p>
    <w:p w14:paraId="189534B7" w14:textId="213BC401" w:rsidR="004D664C" w:rsidRPr="008B3721" w:rsidRDefault="004D664C" w:rsidP="004D664C">
      <w:pPr>
        <w:pStyle w:val="Nadpis1"/>
        <w:jc w:val="both"/>
        <w:rPr>
          <w:b w:val="0"/>
          <w:sz w:val="24"/>
          <w:szCs w:val="24"/>
          <w:lang w:eastAsia="en-US"/>
        </w:rPr>
      </w:pPr>
      <w:r w:rsidRPr="00204287">
        <w:rPr>
          <w:b w:val="0"/>
          <w:sz w:val="24"/>
          <w:szCs w:val="24"/>
        </w:rPr>
        <w:t>Zastupitelstvo obce Hrušky</w:t>
      </w:r>
      <w:r w:rsidRPr="00865483">
        <w:rPr>
          <w:bCs/>
          <w:sz w:val="24"/>
          <w:szCs w:val="24"/>
        </w:rPr>
        <w:t xml:space="preserve"> </w:t>
      </w:r>
      <w:r w:rsidR="00C464BE">
        <w:rPr>
          <w:bCs/>
          <w:sz w:val="24"/>
          <w:szCs w:val="24"/>
        </w:rPr>
        <w:t xml:space="preserve">revokuje </w:t>
      </w:r>
      <w:r w:rsidR="00CE14D3">
        <w:rPr>
          <w:b w:val="0"/>
          <w:sz w:val="24"/>
          <w:szCs w:val="24"/>
        </w:rPr>
        <w:t>u</w:t>
      </w:r>
      <w:r w:rsidR="00C464BE">
        <w:rPr>
          <w:b w:val="0"/>
          <w:sz w:val="24"/>
          <w:szCs w:val="24"/>
        </w:rPr>
        <w:t xml:space="preserve">snesení č. 08/16/25 z 24.09.2025 a </w:t>
      </w:r>
      <w:r w:rsidRPr="00373BEE">
        <w:rPr>
          <w:bCs/>
          <w:sz w:val="24"/>
          <w:szCs w:val="24"/>
          <w:lang w:eastAsia="en-US"/>
        </w:rPr>
        <w:t>schvaluje</w:t>
      </w:r>
      <w:r w:rsidRPr="008B3721">
        <w:rPr>
          <w:b w:val="0"/>
          <w:sz w:val="24"/>
          <w:szCs w:val="24"/>
          <w:lang w:eastAsia="en-US"/>
        </w:rPr>
        <w:t xml:space="preserve"> prodej nově vzniklého pozemku označeného jako díl „a“, o výměře 12 </w:t>
      </w:r>
      <w:r w:rsidRPr="008B3721">
        <w:rPr>
          <w:b w:val="0"/>
          <w:sz w:val="24"/>
          <w:szCs w:val="24"/>
        </w:rPr>
        <w:t>m</w:t>
      </w:r>
      <w:r w:rsidRPr="008B3721">
        <w:rPr>
          <w:b w:val="0"/>
          <w:sz w:val="24"/>
          <w:szCs w:val="24"/>
          <w:vertAlign w:val="superscript"/>
        </w:rPr>
        <w:t>2</w:t>
      </w:r>
      <w:r w:rsidRPr="008B3721">
        <w:rPr>
          <w:b w:val="0"/>
          <w:sz w:val="24"/>
          <w:szCs w:val="24"/>
          <w:lang w:eastAsia="en-US"/>
        </w:rPr>
        <w:t xml:space="preserve">, který vznikl oddělením na základě GP č. 1800-16/2025 z pozemku </w:t>
      </w:r>
      <w:proofErr w:type="spellStart"/>
      <w:r w:rsidRPr="008B3721">
        <w:rPr>
          <w:b w:val="0"/>
          <w:sz w:val="24"/>
          <w:szCs w:val="24"/>
          <w:lang w:eastAsia="en-US"/>
        </w:rPr>
        <w:t>p.č</w:t>
      </w:r>
      <w:proofErr w:type="spellEnd"/>
      <w:r w:rsidRPr="008B3721">
        <w:rPr>
          <w:b w:val="0"/>
          <w:sz w:val="24"/>
          <w:szCs w:val="24"/>
          <w:lang w:eastAsia="en-US"/>
        </w:rPr>
        <w:t>. 204/1 ostatní plocha, ostatní komunikace, v </w:t>
      </w:r>
      <w:proofErr w:type="spellStart"/>
      <w:r w:rsidRPr="008B3721">
        <w:rPr>
          <w:b w:val="0"/>
          <w:sz w:val="24"/>
          <w:szCs w:val="24"/>
          <w:lang w:eastAsia="en-US"/>
        </w:rPr>
        <w:t>k.ú</w:t>
      </w:r>
      <w:proofErr w:type="spellEnd"/>
      <w:r w:rsidRPr="008B3721">
        <w:rPr>
          <w:b w:val="0"/>
          <w:sz w:val="24"/>
          <w:szCs w:val="24"/>
          <w:lang w:eastAsia="en-US"/>
        </w:rPr>
        <w:t xml:space="preserve">. Hrušky, manželům Milanu Motlovi, nar.: </w:t>
      </w:r>
      <w:r>
        <w:rPr>
          <w:b w:val="0"/>
          <w:sz w:val="24"/>
          <w:szCs w:val="24"/>
          <w:lang w:eastAsia="en-US"/>
        </w:rPr>
        <w:t>2.3.1958</w:t>
      </w:r>
      <w:r w:rsidR="00D93A8C">
        <w:rPr>
          <w:b w:val="0"/>
          <w:sz w:val="24"/>
          <w:szCs w:val="24"/>
          <w:lang w:eastAsia="en-US"/>
        </w:rPr>
        <w:t>,</w:t>
      </w:r>
      <w:r w:rsidRPr="008B3721">
        <w:rPr>
          <w:b w:val="0"/>
          <w:sz w:val="24"/>
          <w:szCs w:val="24"/>
          <w:lang w:eastAsia="en-US"/>
        </w:rPr>
        <w:t xml:space="preserve"> a Blance Motlové, nar.: </w:t>
      </w:r>
      <w:r>
        <w:rPr>
          <w:b w:val="0"/>
          <w:sz w:val="24"/>
          <w:szCs w:val="24"/>
          <w:lang w:eastAsia="en-US"/>
        </w:rPr>
        <w:t>16.12.1966</w:t>
      </w:r>
      <w:r w:rsidRPr="008B3721">
        <w:rPr>
          <w:b w:val="0"/>
          <w:sz w:val="24"/>
          <w:szCs w:val="24"/>
          <w:lang w:eastAsia="en-US"/>
        </w:rPr>
        <w:t xml:space="preserve">, oba bytem: Hlavní 58, 691 56 Hrušky, do jejich společného jmění, za kupní cenu celkem ve výši </w:t>
      </w:r>
      <w:r>
        <w:rPr>
          <w:b w:val="0"/>
          <w:sz w:val="24"/>
          <w:szCs w:val="24"/>
          <w:lang w:eastAsia="en-US"/>
        </w:rPr>
        <w:t>4 800,</w:t>
      </w:r>
      <w:r w:rsidRPr="008B3721">
        <w:rPr>
          <w:b w:val="0"/>
          <w:sz w:val="24"/>
          <w:szCs w:val="24"/>
          <w:lang w:eastAsia="en-US"/>
        </w:rPr>
        <w:t>-</w:t>
      </w:r>
      <w:r>
        <w:rPr>
          <w:b w:val="0"/>
          <w:sz w:val="24"/>
          <w:szCs w:val="24"/>
          <w:lang w:eastAsia="en-US"/>
        </w:rPr>
        <w:t xml:space="preserve"> </w:t>
      </w:r>
      <w:r w:rsidRPr="008B3721">
        <w:rPr>
          <w:b w:val="0"/>
          <w:sz w:val="24"/>
          <w:szCs w:val="24"/>
          <w:lang w:eastAsia="en-US"/>
        </w:rPr>
        <w:t xml:space="preserve">Kč a </w:t>
      </w:r>
      <w:r w:rsidRPr="00D76281">
        <w:rPr>
          <w:bCs/>
          <w:sz w:val="24"/>
          <w:szCs w:val="24"/>
          <w:lang w:eastAsia="en-US"/>
        </w:rPr>
        <w:t>schvaluje</w:t>
      </w:r>
      <w:r w:rsidRPr="008B3721">
        <w:rPr>
          <w:b w:val="0"/>
          <w:sz w:val="24"/>
          <w:szCs w:val="24"/>
          <w:lang w:eastAsia="en-US"/>
        </w:rPr>
        <w:t xml:space="preserve"> uzavření kupní smlouvy v této věci v předloženém znění</w:t>
      </w:r>
      <w:r>
        <w:rPr>
          <w:b w:val="0"/>
          <w:sz w:val="24"/>
          <w:szCs w:val="24"/>
          <w:lang w:eastAsia="en-US"/>
        </w:rPr>
        <w:t xml:space="preserve"> </w:t>
      </w:r>
      <w:r w:rsidRPr="007E00AA">
        <w:rPr>
          <w:b w:val="0"/>
          <w:sz w:val="24"/>
          <w:szCs w:val="24"/>
          <w:lang w:eastAsia="en-US"/>
        </w:rPr>
        <w:t xml:space="preserve">(viz příloha č. </w:t>
      </w:r>
      <w:r w:rsidR="00E37186">
        <w:rPr>
          <w:b w:val="0"/>
          <w:sz w:val="24"/>
          <w:szCs w:val="24"/>
          <w:lang w:eastAsia="en-US"/>
        </w:rPr>
        <w:t>10</w:t>
      </w:r>
      <w:r w:rsidRPr="007E00AA">
        <w:rPr>
          <w:b w:val="0"/>
          <w:sz w:val="24"/>
          <w:szCs w:val="24"/>
          <w:lang w:eastAsia="en-US"/>
        </w:rPr>
        <w:t>)</w:t>
      </w:r>
      <w:r w:rsidRPr="007E00AA">
        <w:rPr>
          <w:b w:val="0"/>
          <w:sz w:val="24"/>
          <w:szCs w:val="24"/>
        </w:rPr>
        <w:t>.</w:t>
      </w:r>
    </w:p>
    <w:p w14:paraId="18677544" w14:textId="77777777" w:rsidR="001A7EC1" w:rsidRPr="001A7EC1" w:rsidRDefault="001A7EC1" w:rsidP="001A7EC1">
      <w:pPr>
        <w:jc w:val="both"/>
        <w:rPr>
          <w:b/>
          <w:sz w:val="24"/>
          <w:szCs w:val="24"/>
        </w:rPr>
      </w:pPr>
      <w:r w:rsidRPr="001A7EC1">
        <w:rPr>
          <w:b/>
          <w:sz w:val="24"/>
          <w:szCs w:val="24"/>
        </w:rPr>
        <w:tab/>
      </w:r>
      <w:r w:rsidRPr="001A7EC1">
        <w:rPr>
          <w:b/>
          <w:sz w:val="24"/>
          <w:szCs w:val="24"/>
        </w:rPr>
        <w:tab/>
      </w:r>
    </w:p>
    <w:p w14:paraId="540A6C25" w14:textId="11094FCC" w:rsidR="001A7EC1" w:rsidRPr="001A7EC1" w:rsidRDefault="001A7EC1" w:rsidP="001A7EC1">
      <w:pPr>
        <w:jc w:val="both"/>
        <w:rPr>
          <w:b/>
          <w:i/>
          <w:sz w:val="24"/>
          <w:szCs w:val="24"/>
        </w:rPr>
      </w:pPr>
      <w:r w:rsidRPr="001A7EC1">
        <w:rPr>
          <w:b/>
          <w:i/>
          <w:sz w:val="24"/>
          <w:szCs w:val="24"/>
        </w:rPr>
        <w:t xml:space="preserve">Usnesení č. </w:t>
      </w:r>
      <w:r w:rsidR="00792715">
        <w:rPr>
          <w:b/>
          <w:i/>
          <w:sz w:val="24"/>
          <w:szCs w:val="24"/>
        </w:rPr>
        <w:t>11</w:t>
      </w:r>
      <w:r w:rsidRPr="001A7EC1">
        <w:rPr>
          <w:b/>
          <w:i/>
          <w:sz w:val="24"/>
          <w:szCs w:val="24"/>
        </w:rPr>
        <w:t>/1</w:t>
      </w:r>
      <w:r>
        <w:rPr>
          <w:b/>
          <w:i/>
          <w:sz w:val="24"/>
          <w:szCs w:val="24"/>
        </w:rPr>
        <w:t>8</w:t>
      </w:r>
      <w:r w:rsidRPr="001A7EC1">
        <w:rPr>
          <w:b/>
          <w:i/>
          <w:sz w:val="24"/>
          <w:szCs w:val="24"/>
        </w:rPr>
        <w:t>/2</w:t>
      </w:r>
      <w:r>
        <w:rPr>
          <w:b/>
          <w:i/>
          <w:sz w:val="24"/>
          <w:szCs w:val="24"/>
        </w:rPr>
        <w:t>6</w:t>
      </w:r>
    </w:p>
    <w:p w14:paraId="5910485B" w14:textId="4282C210" w:rsidR="001A7EC1" w:rsidRPr="001A7EC1" w:rsidRDefault="001A7EC1" w:rsidP="001A7EC1">
      <w:pPr>
        <w:jc w:val="both"/>
        <w:rPr>
          <w:bCs/>
          <w:sz w:val="24"/>
          <w:szCs w:val="24"/>
        </w:rPr>
      </w:pPr>
      <w:r w:rsidRPr="001A7EC1">
        <w:rPr>
          <w:bCs/>
          <w:sz w:val="24"/>
          <w:szCs w:val="24"/>
        </w:rPr>
        <w:t xml:space="preserve">Zastupitelstvo obce Hrušky </w:t>
      </w:r>
      <w:r w:rsidRPr="00D76281">
        <w:rPr>
          <w:b/>
          <w:sz w:val="24"/>
          <w:szCs w:val="24"/>
        </w:rPr>
        <w:t>schvaluje</w:t>
      </w:r>
      <w:r w:rsidRPr="001A7EC1">
        <w:rPr>
          <w:bCs/>
          <w:sz w:val="24"/>
          <w:szCs w:val="24"/>
        </w:rPr>
        <w:t xml:space="preserve"> ve smyslu ustanovení § 84 odst. 2) písm. e) zákona o obcích změnu stanov společnosti Vodovody a kanalizace Hodonín, a.s. IČ: 49454544, se sídlem Purkyňova 2933/2, 695 11 Hodonín, ve znění předloženého návrhu (viz příloha č. </w:t>
      </w:r>
      <w:r w:rsidR="00E37186">
        <w:rPr>
          <w:bCs/>
          <w:sz w:val="24"/>
          <w:szCs w:val="24"/>
        </w:rPr>
        <w:t>11</w:t>
      </w:r>
      <w:r w:rsidRPr="001A7EC1">
        <w:rPr>
          <w:bCs/>
          <w:sz w:val="24"/>
          <w:szCs w:val="24"/>
        </w:rPr>
        <w:t>).</w:t>
      </w:r>
    </w:p>
    <w:p w14:paraId="6CF6FEB1" w14:textId="77777777" w:rsidR="006A144E" w:rsidRDefault="006A144E">
      <w:pPr>
        <w:shd w:val="clear" w:color="auto" w:fill="FFFFFF"/>
        <w:rPr>
          <w:rStyle w:val="A3"/>
          <w:b w:val="0"/>
          <w:bCs w:val="0"/>
          <w:sz w:val="24"/>
          <w:szCs w:val="24"/>
          <w:highlight w:val="yellow"/>
        </w:rPr>
      </w:pPr>
    </w:p>
    <w:p w14:paraId="4041B7A6" w14:textId="77777777" w:rsidR="005C4C83" w:rsidRDefault="005C4C83"/>
    <w:sectPr w:rsidR="005C4C8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744"/>
    <w:multiLevelType w:val="multilevel"/>
    <w:tmpl w:val="16D685B0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-4736"/>
        </w:tabs>
        <w:ind w:left="643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1" w15:restartNumberingAfterBreak="0">
    <w:nsid w:val="03003478"/>
    <w:multiLevelType w:val="multilevel"/>
    <w:tmpl w:val="2CD2BAF2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0F0A67"/>
    <w:multiLevelType w:val="multilevel"/>
    <w:tmpl w:val="16D685B0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-4736"/>
        </w:tabs>
        <w:ind w:left="643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3" w15:restartNumberingAfterBreak="0">
    <w:nsid w:val="08781FCE"/>
    <w:multiLevelType w:val="multilevel"/>
    <w:tmpl w:val="2CD2BAF2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DA6EFE"/>
    <w:multiLevelType w:val="hybridMultilevel"/>
    <w:tmpl w:val="BC767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4CCA"/>
    <w:multiLevelType w:val="multilevel"/>
    <w:tmpl w:val="5754C56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129130C"/>
    <w:multiLevelType w:val="multilevel"/>
    <w:tmpl w:val="EC146BD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2CD10A12"/>
    <w:multiLevelType w:val="multilevel"/>
    <w:tmpl w:val="0A6C1A3E"/>
    <w:styleLink w:val="Aktulnseznam1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-4452"/>
        </w:tabs>
        <w:ind w:left="927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8" w15:restartNumberingAfterBreak="0">
    <w:nsid w:val="38141785"/>
    <w:multiLevelType w:val="hybridMultilevel"/>
    <w:tmpl w:val="FC7CCF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F15EA"/>
    <w:multiLevelType w:val="hybridMultilevel"/>
    <w:tmpl w:val="EDC4F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840D6"/>
    <w:multiLevelType w:val="multilevel"/>
    <w:tmpl w:val="2CD2BAF2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9C4297"/>
    <w:multiLevelType w:val="hybridMultilevel"/>
    <w:tmpl w:val="1D7A3FF8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F02C1"/>
    <w:multiLevelType w:val="hybridMultilevel"/>
    <w:tmpl w:val="7D34AE3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C5021"/>
    <w:multiLevelType w:val="multilevel"/>
    <w:tmpl w:val="938A93D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3871879"/>
    <w:multiLevelType w:val="multilevel"/>
    <w:tmpl w:val="2CD2BAF2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F21384"/>
    <w:multiLevelType w:val="multilevel"/>
    <w:tmpl w:val="EC66AE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CAE599E"/>
    <w:multiLevelType w:val="hybridMultilevel"/>
    <w:tmpl w:val="767CEEBE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D79AC"/>
    <w:multiLevelType w:val="multilevel"/>
    <w:tmpl w:val="254089E0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1414"/>
        </w:tabs>
        <w:ind w:left="1414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664C3951"/>
    <w:multiLevelType w:val="multilevel"/>
    <w:tmpl w:val="16D685B0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-4736"/>
        </w:tabs>
        <w:ind w:left="643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19" w15:restartNumberingAfterBreak="0">
    <w:nsid w:val="73166C30"/>
    <w:multiLevelType w:val="multilevel"/>
    <w:tmpl w:val="0A6C1A3E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-4736"/>
        </w:tabs>
        <w:ind w:left="643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20" w15:restartNumberingAfterBreak="0">
    <w:nsid w:val="7CE22AD8"/>
    <w:multiLevelType w:val="multilevel"/>
    <w:tmpl w:val="16D685B0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-4736"/>
        </w:tabs>
        <w:ind w:left="643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num w:numId="1" w16cid:durableId="441536575">
    <w:abstractNumId w:val="13"/>
  </w:num>
  <w:num w:numId="2" w16cid:durableId="883056586">
    <w:abstractNumId w:val="18"/>
  </w:num>
  <w:num w:numId="3" w16cid:durableId="1123814222">
    <w:abstractNumId w:val="3"/>
  </w:num>
  <w:num w:numId="4" w16cid:durableId="1905993966">
    <w:abstractNumId w:val="6"/>
  </w:num>
  <w:num w:numId="5" w16cid:durableId="939336520">
    <w:abstractNumId w:val="17"/>
  </w:num>
  <w:num w:numId="6" w16cid:durableId="1400976053">
    <w:abstractNumId w:val="15"/>
  </w:num>
  <w:num w:numId="7" w16cid:durableId="1105153826">
    <w:abstractNumId w:val="4"/>
  </w:num>
  <w:num w:numId="8" w16cid:durableId="1761026765">
    <w:abstractNumId w:val="8"/>
  </w:num>
  <w:num w:numId="9" w16cid:durableId="862205109">
    <w:abstractNumId w:val="9"/>
  </w:num>
  <w:num w:numId="10" w16cid:durableId="1789161550">
    <w:abstractNumId w:val="12"/>
  </w:num>
  <w:num w:numId="11" w16cid:durableId="1366061143">
    <w:abstractNumId w:val="11"/>
  </w:num>
  <w:num w:numId="12" w16cid:durableId="1000550138">
    <w:abstractNumId w:val="19"/>
  </w:num>
  <w:num w:numId="13" w16cid:durableId="33189876">
    <w:abstractNumId w:val="7"/>
  </w:num>
  <w:num w:numId="14" w16cid:durableId="92745065">
    <w:abstractNumId w:val="14"/>
  </w:num>
  <w:num w:numId="15" w16cid:durableId="502205746">
    <w:abstractNumId w:val="1"/>
  </w:num>
  <w:num w:numId="16" w16cid:durableId="557472804">
    <w:abstractNumId w:val="10"/>
  </w:num>
  <w:num w:numId="17" w16cid:durableId="1276670037">
    <w:abstractNumId w:val="16"/>
  </w:num>
  <w:num w:numId="18" w16cid:durableId="1685084368">
    <w:abstractNumId w:val="5"/>
  </w:num>
  <w:num w:numId="19" w16cid:durableId="1798522320">
    <w:abstractNumId w:val="0"/>
  </w:num>
  <w:num w:numId="20" w16cid:durableId="2507059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6707236">
    <w:abstractNumId w:val="20"/>
  </w:num>
  <w:num w:numId="22" w16cid:durableId="1426725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83"/>
    <w:rsid w:val="00001ADC"/>
    <w:rsid w:val="00003E67"/>
    <w:rsid w:val="00011975"/>
    <w:rsid w:val="00011F87"/>
    <w:rsid w:val="00017176"/>
    <w:rsid w:val="00021073"/>
    <w:rsid w:val="00026E84"/>
    <w:rsid w:val="0003634B"/>
    <w:rsid w:val="00036EB6"/>
    <w:rsid w:val="00037019"/>
    <w:rsid w:val="00040BDB"/>
    <w:rsid w:val="00084B1B"/>
    <w:rsid w:val="00086456"/>
    <w:rsid w:val="00090A17"/>
    <w:rsid w:val="00097A3C"/>
    <w:rsid w:val="000A2ABD"/>
    <w:rsid w:val="000A6CE8"/>
    <w:rsid w:val="000C576C"/>
    <w:rsid w:val="000C7F27"/>
    <w:rsid w:val="000F3F45"/>
    <w:rsid w:val="000F6A04"/>
    <w:rsid w:val="0011318E"/>
    <w:rsid w:val="0012543E"/>
    <w:rsid w:val="001266C9"/>
    <w:rsid w:val="0013254D"/>
    <w:rsid w:val="00140B71"/>
    <w:rsid w:val="001626E9"/>
    <w:rsid w:val="001964B5"/>
    <w:rsid w:val="001A7EC1"/>
    <w:rsid w:val="001B374F"/>
    <w:rsid w:val="001D0F11"/>
    <w:rsid w:val="001E496B"/>
    <w:rsid w:val="00204287"/>
    <w:rsid w:val="002208F1"/>
    <w:rsid w:val="00227DDB"/>
    <w:rsid w:val="00250231"/>
    <w:rsid w:val="0025058C"/>
    <w:rsid w:val="00296B96"/>
    <w:rsid w:val="002A40A7"/>
    <w:rsid w:val="002B098B"/>
    <w:rsid w:val="002B344B"/>
    <w:rsid w:val="002F0CAB"/>
    <w:rsid w:val="002F1330"/>
    <w:rsid w:val="002F5236"/>
    <w:rsid w:val="003079C3"/>
    <w:rsid w:val="00323D5F"/>
    <w:rsid w:val="003342C6"/>
    <w:rsid w:val="003348D6"/>
    <w:rsid w:val="003601D1"/>
    <w:rsid w:val="00370F29"/>
    <w:rsid w:val="00373BEE"/>
    <w:rsid w:val="00384854"/>
    <w:rsid w:val="003A0A3A"/>
    <w:rsid w:val="003C0E33"/>
    <w:rsid w:val="003C4C85"/>
    <w:rsid w:val="003D4B64"/>
    <w:rsid w:val="003D5F73"/>
    <w:rsid w:val="003F14D9"/>
    <w:rsid w:val="003F3202"/>
    <w:rsid w:val="0040516F"/>
    <w:rsid w:val="00425856"/>
    <w:rsid w:val="004427D4"/>
    <w:rsid w:val="00451599"/>
    <w:rsid w:val="00473FB9"/>
    <w:rsid w:val="00487616"/>
    <w:rsid w:val="0049007C"/>
    <w:rsid w:val="00497EA9"/>
    <w:rsid w:val="004A3475"/>
    <w:rsid w:val="004B2A51"/>
    <w:rsid w:val="004C1126"/>
    <w:rsid w:val="004D664C"/>
    <w:rsid w:val="004E3A93"/>
    <w:rsid w:val="004E56C8"/>
    <w:rsid w:val="004F44DB"/>
    <w:rsid w:val="004F6D7F"/>
    <w:rsid w:val="005050E1"/>
    <w:rsid w:val="005121A3"/>
    <w:rsid w:val="00522027"/>
    <w:rsid w:val="0056093B"/>
    <w:rsid w:val="0056590C"/>
    <w:rsid w:val="00586C02"/>
    <w:rsid w:val="00592C09"/>
    <w:rsid w:val="00595720"/>
    <w:rsid w:val="005A0405"/>
    <w:rsid w:val="005B7782"/>
    <w:rsid w:val="005C4C83"/>
    <w:rsid w:val="005D77EF"/>
    <w:rsid w:val="005E56F9"/>
    <w:rsid w:val="005F6677"/>
    <w:rsid w:val="00603721"/>
    <w:rsid w:val="00615EDE"/>
    <w:rsid w:val="00615FA1"/>
    <w:rsid w:val="00633E72"/>
    <w:rsid w:val="006341F0"/>
    <w:rsid w:val="00637C4C"/>
    <w:rsid w:val="0064694F"/>
    <w:rsid w:val="00653714"/>
    <w:rsid w:val="006601C3"/>
    <w:rsid w:val="00664297"/>
    <w:rsid w:val="0067159B"/>
    <w:rsid w:val="0067786E"/>
    <w:rsid w:val="00680431"/>
    <w:rsid w:val="006833EB"/>
    <w:rsid w:val="006837C7"/>
    <w:rsid w:val="0069585F"/>
    <w:rsid w:val="006A144E"/>
    <w:rsid w:val="006E29EE"/>
    <w:rsid w:val="006E323E"/>
    <w:rsid w:val="006E61A1"/>
    <w:rsid w:val="007318C3"/>
    <w:rsid w:val="00746FB7"/>
    <w:rsid w:val="0075603B"/>
    <w:rsid w:val="00757B4E"/>
    <w:rsid w:val="0076439E"/>
    <w:rsid w:val="00770C75"/>
    <w:rsid w:val="007727D8"/>
    <w:rsid w:val="00776B90"/>
    <w:rsid w:val="00792715"/>
    <w:rsid w:val="007A2DE8"/>
    <w:rsid w:val="007A5ED3"/>
    <w:rsid w:val="007B0305"/>
    <w:rsid w:val="007D1BCB"/>
    <w:rsid w:val="007E00AA"/>
    <w:rsid w:val="007F6F37"/>
    <w:rsid w:val="00807624"/>
    <w:rsid w:val="00812224"/>
    <w:rsid w:val="0081262F"/>
    <w:rsid w:val="00817F84"/>
    <w:rsid w:val="00833D47"/>
    <w:rsid w:val="00836CB3"/>
    <w:rsid w:val="00841B26"/>
    <w:rsid w:val="00842DEB"/>
    <w:rsid w:val="0085178E"/>
    <w:rsid w:val="00853971"/>
    <w:rsid w:val="00856CED"/>
    <w:rsid w:val="00860DD9"/>
    <w:rsid w:val="00865483"/>
    <w:rsid w:val="008B1835"/>
    <w:rsid w:val="008B3721"/>
    <w:rsid w:val="008B485E"/>
    <w:rsid w:val="008C2FE8"/>
    <w:rsid w:val="008D3BE8"/>
    <w:rsid w:val="008D3D1C"/>
    <w:rsid w:val="008D54AF"/>
    <w:rsid w:val="008E0E10"/>
    <w:rsid w:val="008E3487"/>
    <w:rsid w:val="008F29A1"/>
    <w:rsid w:val="008F6194"/>
    <w:rsid w:val="00920940"/>
    <w:rsid w:val="00944071"/>
    <w:rsid w:val="00950AD1"/>
    <w:rsid w:val="00973DD2"/>
    <w:rsid w:val="009A00CF"/>
    <w:rsid w:val="009A4FC8"/>
    <w:rsid w:val="009B71AC"/>
    <w:rsid w:val="009C6962"/>
    <w:rsid w:val="009E08DA"/>
    <w:rsid w:val="009F1A1A"/>
    <w:rsid w:val="00A053F5"/>
    <w:rsid w:val="00A24985"/>
    <w:rsid w:val="00A519C0"/>
    <w:rsid w:val="00A535A0"/>
    <w:rsid w:val="00A61E3E"/>
    <w:rsid w:val="00A928A0"/>
    <w:rsid w:val="00AB0BE2"/>
    <w:rsid w:val="00AC4EDB"/>
    <w:rsid w:val="00AD05CB"/>
    <w:rsid w:val="00AD4EC8"/>
    <w:rsid w:val="00AD7E08"/>
    <w:rsid w:val="00AF3A59"/>
    <w:rsid w:val="00AF427B"/>
    <w:rsid w:val="00B10732"/>
    <w:rsid w:val="00B15262"/>
    <w:rsid w:val="00B25134"/>
    <w:rsid w:val="00B364F6"/>
    <w:rsid w:val="00B45F35"/>
    <w:rsid w:val="00B55FAB"/>
    <w:rsid w:val="00B60905"/>
    <w:rsid w:val="00B60B06"/>
    <w:rsid w:val="00B66FB4"/>
    <w:rsid w:val="00BD44F2"/>
    <w:rsid w:val="00BD6AA9"/>
    <w:rsid w:val="00BE2DA3"/>
    <w:rsid w:val="00BF02E5"/>
    <w:rsid w:val="00C1271C"/>
    <w:rsid w:val="00C172EE"/>
    <w:rsid w:val="00C464BE"/>
    <w:rsid w:val="00C57937"/>
    <w:rsid w:val="00C715C5"/>
    <w:rsid w:val="00C85579"/>
    <w:rsid w:val="00C951CA"/>
    <w:rsid w:val="00CA13BD"/>
    <w:rsid w:val="00CA3443"/>
    <w:rsid w:val="00CD496D"/>
    <w:rsid w:val="00CE14D3"/>
    <w:rsid w:val="00CE363C"/>
    <w:rsid w:val="00D01EA6"/>
    <w:rsid w:val="00D06049"/>
    <w:rsid w:val="00D06477"/>
    <w:rsid w:val="00D07A52"/>
    <w:rsid w:val="00D07D65"/>
    <w:rsid w:val="00D23EBC"/>
    <w:rsid w:val="00D2610A"/>
    <w:rsid w:val="00D3176C"/>
    <w:rsid w:val="00D43AAC"/>
    <w:rsid w:val="00D4671A"/>
    <w:rsid w:val="00D477F9"/>
    <w:rsid w:val="00D76281"/>
    <w:rsid w:val="00D84059"/>
    <w:rsid w:val="00D84348"/>
    <w:rsid w:val="00D92444"/>
    <w:rsid w:val="00D93A8C"/>
    <w:rsid w:val="00DC3051"/>
    <w:rsid w:val="00DD08A2"/>
    <w:rsid w:val="00DD43C3"/>
    <w:rsid w:val="00DD56EF"/>
    <w:rsid w:val="00DD6BFC"/>
    <w:rsid w:val="00DD7007"/>
    <w:rsid w:val="00DF4226"/>
    <w:rsid w:val="00DF5344"/>
    <w:rsid w:val="00E03EF8"/>
    <w:rsid w:val="00E10118"/>
    <w:rsid w:val="00E1022E"/>
    <w:rsid w:val="00E1246D"/>
    <w:rsid w:val="00E21D74"/>
    <w:rsid w:val="00E37186"/>
    <w:rsid w:val="00E44C4A"/>
    <w:rsid w:val="00E5114A"/>
    <w:rsid w:val="00E5581A"/>
    <w:rsid w:val="00E860DD"/>
    <w:rsid w:val="00E86BD7"/>
    <w:rsid w:val="00E95FB7"/>
    <w:rsid w:val="00EC1FE8"/>
    <w:rsid w:val="00EE187F"/>
    <w:rsid w:val="00EF3FA7"/>
    <w:rsid w:val="00F0344B"/>
    <w:rsid w:val="00F04CD6"/>
    <w:rsid w:val="00F26DBB"/>
    <w:rsid w:val="00F447EF"/>
    <w:rsid w:val="00F47091"/>
    <w:rsid w:val="00F5438B"/>
    <w:rsid w:val="00F556AA"/>
    <w:rsid w:val="00F74CFA"/>
    <w:rsid w:val="00F76A75"/>
    <w:rsid w:val="00F77186"/>
    <w:rsid w:val="00F96A03"/>
    <w:rsid w:val="00FD5116"/>
    <w:rsid w:val="00FE3CAC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8B27"/>
  <w15:docId w15:val="{90D0177B-B347-45FB-B673-EF9EA0A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451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A4517"/>
    <w:pPr>
      <w:keepNext/>
      <w:widowControl w:val="0"/>
      <w:jc w:val="center"/>
      <w:outlineLvl w:val="0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0A4517"/>
    <w:rPr>
      <w:rFonts w:ascii="Times New Roman" w:eastAsia="Times New Roman" w:hAnsi="Times New Roman" w:cs="Times New Roman"/>
      <w:b/>
      <w:kern w:val="0"/>
      <w:sz w:val="36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qFormat/>
    <w:rsid w:val="000A451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0A451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0A451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0A451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odsazenChar1">
    <w:name w:val="Základní text odsazený Char1"/>
    <w:basedOn w:val="Standardnpsmoodstavce"/>
    <w:uiPriority w:val="99"/>
    <w:semiHidden/>
    <w:qFormat/>
    <w:rsid w:val="000A451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1">
    <w:name w:val="Základní text 2 Char1"/>
    <w:basedOn w:val="Standardnpsmoodstavce"/>
    <w:uiPriority w:val="99"/>
    <w:semiHidden/>
    <w:qFormat/>
    <w:rsid w:val="000A451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A3">
    <w:name w:val="A3"/>
    <w:uiPriority w:val="99"/>
    <w:qFormat/>
    <w:rsid w:val="000A4517"/>
    <w:rPr>
      <w:rFonts w:cs="Myriad Pro"/>
      <w:b/>
      <w:bCs/>
      <w:color w:val="000000"/>
      <w:sz w:val="20"/>
      <w:szCs w:val="20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  <w:rPr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0A4517"/>
    <w:pPr>
      <w:widowControl w:val="0"/>
    </w:pPr>
    <w:rPr>
      <w:b/>
      <w:kern w:val="2"/>
      <w:sz w:val="24"/>
      <w14:ligatures w14:val="standardContextual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0A4517"/>
    <w:pPr>
      <w:widowControl w:val="0"/>
      <w:ind w:firstLine="720"/>
      <w:jc w:val="both"/>
    </w:pPr>
    <w:rPr>
      <w:kern w:val="2"/>
      <w:sz w:val="24"/>
      <w14:ligatures w14:val="standardContextual"/>
    </w:rPr>
  </w:style>
  <w:style w:type="paragraph" w:styleId="Zkladntext2">
    <w:name w:val="Body Text 2"/>
    <w:basedOn w:val="Normln"/>
    <w:link w:val="Zkladntext2Char"/>
    <w:qFormat/>
    <w:rsid w:val="000A4517"/>
    <w:pPr>
      <w:widowControl w:val="0"/>
      <w:jc w:val="both"/>
    </w:pPr>
    <w:rPr>
      <w:kern w:val="2"/>
      <w:sz w:val="24"/>
      <w14:ligatures w14:val="standardContextual"/>
    </w:rPr>
  </w:style>
  <w:style w:type="paragraph" w:customStyle="1" w:styleId="Zkladntext21">
    <w:name w:val="Základní text 21"/>
    <w:basedOn w:val="Normln"/>
    <w:qFormat/>
    <w:rsid w:val="000A4517"/>
    <w:pPr>
      <w:widowControl w:val="0"/>
      <w:jc w:val="both"/>
    </w:pPr>
    <w:rPr>
      <w:sz w:val="24"/>
      <w:lang w:eastAsia="zh-CN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Normlnweb">
    <w:name w:val="Normal (Web)"/>
    <w:basedOn w:val="Normln"/>
    <w:qFormat/>
    <w:rsid w:val="000A4517"/>
    <w:pPr>
      <w:spacing w:before="100" w:after="100"/>
    </w:pPr>
    <w:rPr>
      <w:sz w:val="24"/>
      <w:szCs w:val="24"/>
      <w:lang w:eastAsia="zh-CN"/>
    </w:rPr>
  </w:style>
  <w:style w:type="paragraph" w:customStyle="1" w:styleId="Pa27">
    <w:name w:val="Pa27"/>
    <w:basedOn w:val="Normln"/>
    <w:next w:val="Normln"/>
    <w:uiPriority w:val="99"/>
    <w:qFormat/>
    <w:rsid w:val="001639C2"/>
    <w:pPr>
      <w:suppressAutoHyphens w:val="0"/>
      <w:spacing w:line="241" w:lineRule="atLeast"/>
    </w:pPr>
    <w:rPr>
      <w:rFonts w:ascii="Myriad Pro" w:eastAsia="Calibri" w:hAnsi="Myriad Pro"/>
      <w:sz w:val="24"/>
      <w:szCs w:val="24"/>
      <w:lang w:eastAsia="en-US"/>
    </w:rPr>
  </w:style>
  <w:style w:type="numbering" w:customStyle="1" w:styleId="WW8Num13">
    <w:name w:val="WW8Num13"/>
    <w:qFormat/>
  </w:style>
  <w:style w:type="numbering" w:customStyle="1" w:styleId="WW8Num5">
    <w:name w:val="WW8Num5"/>
    <w:qFormat/>
  </w:style>
  <w:style w:type="paragraph" w:styleId="Revize">
    <w:name w:val="Revision"/>
    <w:hidden/>
    <w:uiPriority w:val="99"/>
    <w:semiHidden/>
    <w:rsid w:val="00A535A0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numbering" w:customStyle="1" w:styleId="Aktulnseznam1">
    <w:name w:val="Aktuální seznam1"/>
    <w:uiPriority w:val="99"/>
    <w:rsid w:val="007D1BCB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2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8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76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17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20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25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65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29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95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126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10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980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63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79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9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629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588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275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249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485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9361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629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9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26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18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2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825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00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75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248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01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866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34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86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488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00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454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17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34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3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898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90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874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802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722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Filipovičová</dc:creator>
  <cp:keywords/>
  <dc:description/>
  <cp:lastModifiedBy>Martin Tichý</cp:lastModifiedBy>
  <cp:revision>3</cp:revision>
  <cp:lastPrinted>2026-05-06T09:22:00Z</cp:lastPrinted>
  <dcterms:created xsi:type="dcterms:W3CDTF">2026-05-06T09:25:00Z</dcterms:created>
  <dcterms:modified xsi:type="dcterms:W3CDTF">2026-07-02T07:47:00Z</dcterms:modified>
  <dc:language>cs-CZ</dc:language>
</cp:coreProperties>
</file>