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EFBA" w14:textId="77777777" w:rsidR="00FF5B84" w:rsidRPr="00C20843" w:rsidRDefault="00FF5B84" w:rsidP="00FF5B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843">
        <w:rPr>
          <w:rFonts w:ascii="Arial" w:hAnsi="Arial" w:cs="Arial"/>
          <w:b/>
          <w:bCs/>
          <w:sz w:val="22"/>
          <w:szCs w:val="22"/>
        </w:rPr>
        <w:t>Podnikatelé v Hruškách a obecní systém odpadů</w:t>
      </w:r>
    </w:p>
    <w:p w14:paraId="704A83B7" w14:textId="77777777" w:rsidR="00FF5B84" w:rsidRPr="00C20843" w:rsidRDefault="00FF5B84" w:rsidP="00FF5B84">
      <w:p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 xml:space="preserve">Obec Hrušky vydala k </w:t>
      </w:r>
      <w:r w:rsidRPr="00C20843">
        <w:rPr>
          <w:rFonts w:ascii="Arial" w:hAnsi="Arial" w:cs="Arial"/>
          <w:b/>
          <w:bCs/>
          <w:sz w:val="22"/>
          <w:szCs w:val="22"/>
        </w:rPr>
        <w:t>1. lednu 2026</w:t>
      </w:r>
      <w:r w:rsidRPr="00C20843">
        <w:rPr>
          <w:rFonts w:ascii="Arial" w:hAnsi="Arial" w:cs="Arial"/>
          <w:sz w:val="22"/>
          <w:szCs w:val="22"/>
        </w:rPr>
        <w:t xml:space="preserve"> novou vyhlášku o obecním systému odpadového hospodářství. Tato vyhláška umožňuje zapojení do systému těm právnickým a podnikajícím fyzickým osobám, které mají na území obce své </w:t>
      </w:r>
      <w:r w:rsidRPr="007C33C4">
        <w:rPr>
          <w:rFonts w:ascii="Arial" w:hAnsi="Arial" w:cs="Arial"/>
          <w:b/>
          <w:bCs/>
          <w:sz w:val="22"/>
          <w:szCs w:val="22"/>
        </w:rPr>
        <w:t>sídlo nebo provozovnu</w:t>
      </w:r>
      <w:r w:rsidRPr="00C20843">
        <w:rPr>
          <w:rFonts w:ascii="Arial" w:hAnsi="Arial" w:cs="Arial"/>
          <w:sz w:val="22"/>
          <w:szCs w:val="22"/>
        </w:rPr>
        <w:t>.</w:t>
      </w:r>
    </w:p>
    <w:p w14:paraId="61755525" w14:textId="77777777" w:rsidR="00FF5B84" w:rsidRPr="00FC674F" w:rsidRDefault="00FF5B84" w:rsidP="00FF5B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674F">
        <w:rPr>
          <w:rFonts w:ascii="Arial" w:hAnsi="Arial" w:cs="Arial"/>
          <w:b/>
          <w:bCs/>
          <w:sz w:val="22"/>
          <w:szCs w:val="22"/>
        </w:rPr>
        <w:t>Podmínky zapojení</w:t>
      </w:r>
    </w:p>
    <w:p w14:paraId="6D5069F2" w14:textId="77777777" w:rsidR="00FF5B84" w:rsidRPr="00C20843" w:rsidRDefault="00FF5B84" w:rsidP="00FF5B8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 xml:space="preserve">Zapojení do systému je dobrovolné a probíhá na základě </w:t>
      </w:r>
      <w:r w:rsidRPr="007C33C4">
        <w:rPr>
          <w:rFonts w:ascii="Arial" w:hAnsi="Arial" w:cs="Arial"/>
          <w:b/>
          <w:bCs/>
          <w:sz w:val="22"/>
          <w:szCs w:val="22"/>
        </w:rPr>
        <w:t>písemné smlouvy</w:t>
      </w:r>
      <w:r w:rsidRPr="00C20843">
        <w:rPr>
          <w:rFonts w:ascii="Arial" w:hAnsi="Arial" w:cs="Arial"/>
          <w:sz w:val="22"/>
          <w:szCs w:val="22"/>
        </w:rPr>
        <w:t xml:space="preserve"> uzavřené s obcí.</w:t>
      </w:r>
    </w:p>
    <w:p w14:paraId="5063C783" w14:textId="77777777" w:rsidR="00FF5B84" w:rsidRPr="00C20843" w:rsidRDefault="00FF5B84" w:rsidP="00FF5B8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 xml:space="preserve">Podnikatelé mohou využívat nádoby o objemu </w:t>
      </w:r>
      <w:r w:rsidRPr="00FC674F">
        <w:rPr>
          <w:rFonts w:ascii="Arial" w:hAnsi="Arial" w:cs="Arial"/>
          <w:b/>
          <w:bCs/>
          <w:sz w:val="22"/>
          <w:szCs w:val="22"/>
        </w:rPr>
        <w:t>120 l nebo 240 l</w:t>
      </w:r>
      <w:r w:rsidRPr="00C20843">
        <w:rPr>
          <w:rFonts w:ascii="Arial" w:hAnsi="Arial" w:cs="Arial"/>
          <w:sz w:val="22"/>
          <w:szCs w:val="22"/>
        </w:rPr>
        <w:t>, které jsou umístěny u pozemní komunikace před jejich sídlem či provozovnou.</w:t>
      </w:r>
    </w:p>
    <w:p w14:paraId="1EE9BB44" w14:textId="77777777" w:rsidR="00FF5B84" w:rsidRPr="00C20843" w:rsidRDefault="00FF5B84" w:rsidP="00FF5B8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>Roční paušální úhrada (bez DPH) činí:</w:t>
      </w:r>
    </w:p>
    <w:p w14:paraId="07C1EEE8" w14:textId="77777777" w:rsidR="00FF5B84" w:rsidRPr="00C20843" w:rsidRDefault="00FF5B84" w:rsidP="00FF5B84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674F">
        <w:rPr>
          <w:rFonts w:ascii="Arial" w:hAnsi="Arial" w:cs="Arial"/>
          <w:b/>
          <w:bCs/>
          <w:sz w:val="22"/>
          <w:szCs w:val="22"/>
        </w:rPr>
        <w:t>700 Kč</w:t>
      </w:r>
      <w:r w:rsidRPr="00C20843">
        <w:rPr>
          <w:rFonts w:ascii="Arial" w:hAnsi="Arial" w:cs="Arial"/>
          <w:sz w:val="22"/>
          <w:szCs w:val="22"/>
        </w:rPr>
        <w:t xml:space="preserve"> za nádobu o objemu 120 l.</w:t>
      </w:r>
    </w:p>
    <w:p w14:paraId="5E25039B" w14:textId="095FC336" w:rsidR="00C20843" w:rsidRPr="00C20843" w:rsidRDefault="00FF5B84" w:rsidP="00C20843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674F">
        <w:rPr>
          <w:rFonts w:ascii="Arial" w:hAnsi="Arial" w:cs="Arial"/>
          <w:b/>
          <w:bCs/>
          <w:sz w:val="22"/>
          <w:szCs w:val="22"/>
        </w:rPr>
        <w:t>1 400 Kč</w:t>
      </w:r>
      <w:r w:rsidRPr="00C20843">
        <w:rPr>
          <w:rFonts w:ascii="Arial" w:hAnsi="Arial" w:cs="Arial"/>
          <w:sz w:val="22"/>
          <w:szCs w:val="22"/>
        </w:rPr>
        <w:t xml:space="preserve"> za nádobu o objemu 240 l.</w:t>
      </w:r>
    </w:p>
    <w:p w14:paraId="64720D23" w14:textId="06025F82" w:rsidR="00C20843" w:rsidRPr="00C20843" w:rsidRDefault="00C20843" w:rsidP="00C20843">
      <w:p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>K ceně bude připočítána daň z přidané hodnoty (DPH) v souladu s příslušnými právními předpisy ve znění platném ke dni uskutečnění zdanitelného plnění.</w:t>
      </w:r>
    </w:p>
    <w:p w14:paraId="65283685" w14:textId="77777777" w:rsidR="00FF5B84" w:rsidRPr="00C20843" w:rsidRDefault="00FF5B84" w:rsidP="00FF5B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20843">
        <w:rPr>
          <w:rFonts w:ascii="Arial" w:hAnsi="Arial" w:cs="Arial"/>
          <w:b/>
          <w:bCs/>
          <w:sz w:val="22"/>
          <w:szCs w:val="22"/>
        </w:rPr>
        <w:t>Zákonné povinnosti a sankce</w:t>
      </w:r>
    </w:p>
    <w:p w14:paraId="52C07FC8" w14:textId="77777777" w:rsidR="00FF5B84" w:rsidRPr="00C20843" w:rsidRDefault="00FF5B84" w:rsidP="00FF5B84">
      <w:p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 xml:space="preserve">Každý podnikatel musí být schopen kontrolním orgánům prokázat, že s odpady vznikajícími při jeho činnosti nakládá v souladu se zákonem. V případě, že původce odpadu nemá zajištěno předání odpadu smlouvou (ať už s obcí, nebo jinou oprávněnou osobou), dopouští se přestupku. Za tento prohřešek může být uložena pokuta až do výše </w:t>
      </w:r>
      <w:r w:rsidRPr="00FC674F">
        <w:rPr>
          <w:rFonts w:ascii="Arial" w:hAnsi="Arial" w:cs="Arial"/>
          <w:b/>
          <w:bCs/>
          <w:sz w:val="22"/>
          <w:szCs w:val="22"/>
        </w:rPr>
        <w:t>1 000 000 Kč.</w:t>
      </w:r>
    </w:p>
    <w:p w14:paraId="2C39C0E3" w14:textId="77777777" w:rsidR="00FF5B84" w:rsidRPr="00FC674F" w:rsidRDefault="00FF5B84" w:rsidP="00FF5B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674F">
        <w:rPr>
          <w:rFonts w:ascii="Arial" w:hAnsi="Arial" w:cs="Arial"/>
          <w:b/>
          <w:bCs/>
          <w:sz w:val="22"/>
          <w:szCs w:val="22"/>
        </w:rPr>
        <w:t>Jak se přihlásit?</w:t>
      </w:r>
    </w:p>
    <w:p w14:paraId="3EA99FBA" w14:textId="77777777" w:rsidR="00FF5B84" w:rsidRPr="00C20843" w:rsidRDefault="00FF5B84" w:rsidP="00FF5B84">
      <w:pPr>
        <w:jc w:val="both"/>
        <w:rPr>
          <w:rFonts w:ascii="Arial" w:hAnsi="Arial" w:cs="Arial"/>
          <w:sz w:val="22"/>
          <w:szCs w:val="22"/>
        </w:rPr>
      </w:pPr>
      <w:r w:rsidRPr="00C20843">
        <w:rPr>
          <w:rFonts w:ascii="Arial" w:hAnsi="Arial" w:cs="Arial"/>
          <w:sz w:val="22"/>
          <w:szCs w:val="22"/>
        </w:rPr>
        <w:t xml:space="preserve">V případě zájmu o zapojení do systému obce kontaktujte </w:t>
      </w:r>
      <w:r w:rsidRPr="00FC674F">
        <w:rPr>
          <w:rFonts w:ascii="Arial" w:hAnsi="Arial" w:cs="Arial"/>
          <w:b/>
          <w:bCs/>
          <w:sz w:val="22"/>
          <w:szCs w:val="22"/>
        </w:rPr>
        <w:t>paní Ludmilu Tichou</w:t>
      </w:r>
      <w:r w:rsidRPr="00C20843">
        <w:rPr>
          <w:rFonts w:ascii="Arial" w:hAnsi="Arial" w:cs="Arial"/>
          <w:sz w:val="22"/>
          <w:szCs w:val="22"/>
        </w:rPr>
        <w:t xml:space="preserve"> na e-mailu </w:t>
      </w:r>
      <w:r w:rsidRPr="00FC674F">
        <w:rPr>
          <w:rFonts w:ascii="Arial" w:hAnsi="Arial" w:cs="Arial"/>
          <w:b/>
          <w:bCs/>
          <w:sz w:val="22"/>
          <w:szCs w:val="22"/>
        </w:rPr>
        <w:t>ticha@hrusky.cz</w:t>
      </w:r>
      <w:r w:rsidRPr="00C20843">
        <w:rPr>
          <w:rFonts w:ascii="Arial" w:hAnsi="Arial" w:cs="Arial"/>
          <w:sz w:val="22"/>
          <w:szCs w:val="22"/>
        </w:rPr>
        <w:t xml:space="preserve"> nebo telefonu </w:t>
      </w:r>
      <w:r w:rsidRPr="00FC674F">
        <w:rPr>
          <w:rFonts w:ascii="Arial" w:hAnsi="Arial" w:cs="Arial"/>
          <w:b/>
          <w:bCs/>
          <w:sz w:val="22"/>
          <w:szCs w:val="22"/>
        </w:rPr>
        <w:t>519 343 220</w:t>
      </w:r>
      <w:r w:rsidRPr="00C20843">
        <w:rPr>
          <w:rFonts w:ascii="Arial" w:hAnsi="Arial" w:cs="Arial"/>
          <w:sz w:val="22"/>
          <w:szCs w:val="22"/>
        </w:rPr>
        <w:t>. Následně vám bude zaslán návrh smlouvy k uzavření.</w:t>
      </w:r>
    </w:p>
    <w:p w14:paraId="6D4FA1FD" w14:textId="77777777" w:rsidR="00FF5B84" w:rsidRDefault="00FF5B84" w:rsidP="00FF5B84">
      <w:pPr>
        <w:jc w:val="both"/>
      </w:pPr>
    </w:p>
    <w:sectPr w:rsidR="00FF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725F"/>
    <w:multiLevelType w:val="multilevel"/>
    <w:tmpl w:val="F306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14403"/>
    <w:multiLevelType w:val="multilevel"/>
    <w:tmpl w:val="E086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805609">
    <w:abstractNumId w:val="1"/>
  </w:num>
  <w:num w:numId="2" w16cid:durableId="7232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84"/>
    <w:rsid w:val="00022F99"/>
    <w:rsid w:val="000A74D3"/>
    <w:rsid w:val="007C33C4"/>
    <w:rsid w:val="00C20843"/>
    <w:rsid w:val="00FC674F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04A"/>
  <w15:chartTrackingRefBased/>
  <w15:docId w15:val="{6F47E8A1-6F8A-4475-A9BA-DD0B4D67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5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B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5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5B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5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5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5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5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5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5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5B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5B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5B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5B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5B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B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5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5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5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5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5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5B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5B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5B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5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B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5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cp:keywords/>
  <dc:description/>
  <cp:lastModifiedBy>Marek Babisz</cp:lastModifiedBy>
  <cp:revision>4</cp:revision>
  <dcterms:created xsi:type="dcterms:W3CDTF">2026-01-12T12:50:00Z</dcterms:created>
  <dcterms:modified xsi:type="dcterms:W3CDTF">2026-01-12T13:07:00Z</dcterms:modified>
</cp:coreProperties>
</file>